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B1CD" w14:textId="02EEF97F" w:rsidR="00B64F78" w:rsidRPr="00986866" w:rsidRDefault="00B64F78" w:rsidP="00B64F78">
      <w:pPr>
        <w:spacing w:before="120" w:after="120" w:line="240" w:lineRule="auto"/>
        <w:jc w:val="center"/>
        <w:rPr>
          <w:rFonts w:ascii="Arial" w:hAnsi="Arial" w:cs="Arial"/>
        </w:rPr>
      </w:pPr>
    </w:p>
    <w:p w14:paraId="5E2FCAC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421C4BE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B001A09" w14:textId="77777777" w:rsidR="0032404C" w:rsidRPr="00986866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4DF3C122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1B45048E" w14:textId="77777777" w:rsidR="00B64F78" w:rsidRPr="0077799E" w:rsidRDefault="00B64F78" w:rsidP="00B64F78">
      <w:pPr>
        <w:spacing w:before="120" w:after="120" w:line="240" w:lineRule="auto"/>
        <w:rPr>
          <w:rFonts w:ascii="Arial" w:hAnsi="Arial" w:cs="Arial"/>
          <w:color w:val="auto"/>
        </w:rPr>
      </w:pPr>
    </w:p>
    <w:sdt>
      <w:sdtPr>
        <w:rPr>
          <w:rFonts w:ascii="Alliance Platt Bold" w:hAnsi="Alliance Platt Bold" w:cs="Arial"/>
          <w:b/>
          <w:bCs/>
          <w:color w:val="auto"/>
          <w:sz w:val="56"/>
          <w:szCs w:val="56"/>
        </w:rPr>
        <w:alias w:val="Título"/>
        <w:tag w:val=""/>
        <w:id w:val="834333819"/>
        <w:placeholder>
          <w:docPart w:val="41C121761E864D2F9F6B7FF7B86744E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4F7352C4" w14:textId="075F0B05" w:rsidR="0032404C" w:rsidRPr="0077799E" w:rsidRDefault="00520D86" w:rsidP="001F1A5F">
          <w:pPr>
            <w:spacing w:before="120" w:after="120" w:line="240" w:lineRule="auto"/>
            <w:jc w:val="center"/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</w:pPr>
          <w:r w:rsidRPr="0077799E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METODOLOGÍA DE GESTIÓN DE RIESGOS</w:t>
          </w:r>
        </w:p>
      </w:sdtContent>
    </w:sdt>
    <w:p w14:paraId="163AF64F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6F07E4A7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0AB432C4" w14:textId="77777777" w:rsidR="00520D86" w:rsidRDefault="00520D86" w:rsidP="00B64F78">
      <w:pPr>
        <w:spacing w:before="120" w:after="120" w:line="240" w:lineRule="auto"/>
        <w:rPr>
          <w:rFonts w:ascii="Arial" w:hAnsi="Arial" w:cs="Arial"/>
        </w:rPr>
      </w:pPr>
    </w:p>
    <w:tbl>
      <w:tblPr>
        <w:tblStyle w:val="Tablaconcuadrcula"/>
        <w:tblW w:w="8494" w:type="dxa"/>
        <w:tblLayout w:type="fixed"/>
        <w:tblLook w:val="0400" w:firstRow="0" w:lastRow="0" w:firstColumn="0" w:lastColumn="0" w:noHBand="0" w:noVBand="1"/>
      </w:tblPr>
      <w:tblGrid>
        <w:gridCol w:w="2843"/>
        <w:gridCol w:w="2681"/>
        <w:gridCol w:w="2970"/>
      </w:tblGrid>
      <w:tr w:rsidR="0077799E" w:rsidRPr="0077799E" w14:paraId="3C4DE50F" w14:textId="77777777" w:rsidTr="0077799E">
        <w:tc>
          <w:tcPr>
            <w:tcW w:w="2843" w:type="dxa"/>
            <w:vAlign w:val="center"/>
          </w:tcPr>
          <w:p w14:paraId="0CDE031E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77799E">
              <w:rPr>
                <w:rFonts w:ascii="Alliance Platt Bold" w:eastAsia="Arial" w:hAnsi="Alliance Platt Bold" w:cs="Arial"/>
                <w:bCs/>
                <w:color w:val="auto"/>
              </w:rPr>
              <w:t>Elaborado por:</w:t>
            </w:r>
          </w:p>
        </w:tc>
        <w:tc>
          <w:tcPr>
            <w:tcW w:w="5651" w:type="dxa"/>
            <w:gridSpan w:val="2"/>
            <w:vAlign w:val="center"/>
          </w:tcPr>
          <w:p w14:paraId="3C2A42B5" w14:textId="25FA196A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32172035" w14:textId="77777777" w:rsidTr="0077799E">
        <w:trPr>
          <w:trHeight w:val="548"/>
        </w:trPr>
        <w:tc>
          <w:tcPr>
            <w:tcW w:w="2843" w:type="dxa"/>
            <w:vAlign w:val="center"/>
          </w:tcPr>
          <w:p w14:paraId="135938FC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77799E">
              <w:rPr>
                <w:rFonts w:ascii="Alliance Platt Bold" w:eastAsia="Arial" w:hAnsi="Alliance Platt Bold" w:cs="Arial"/>
                <w:bCs/>
                <w:color w:val="auto"/>
              </w:rPr>
              <w:t>Revisado por:</w:t>
            </w:r>
          </w:p>
        </w:tc>
        <w:tc>
          <w:tcPr>
            <w:tcW w:w="2681" w:type="dxa"/>
            <w:vAlign w:val="center"/>
          </w:tcPr>
          <w:p w14:paraId="60EBC86D" w14:textId="53BE2697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5074F63B" w14:textId="06ADC729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3DC791AA" w14:textId="77777777" w:rsidTr="0077799E">
        <w:tc>
          <w:tcPr>
            <w:tcW w:w="2843" w:type="dxa"/>
            <w:vMerge w:val="restart"/>
            <w:vAlign w:val="center"/>
          </w:tcPr>
          <w:p w14:paraId="3C3B64E0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77799E">
              <w:rPr>
                <w:rFonts w:ascii="Alliance Platt Bold" w:eastAsia="Arial" w:hAnsi="Alliance Platt Bold" w:cs="Arial"/>
                <w:bCs/>
                <w:color w:val="auto"/>
              </w:rPr>
              <w:t>Aprobado por</w:t>
            </w:r>
          </w:p>
          <w:p w14:paraId="4D99B420" w14:textId="758C648B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</w:p>
        </w:tc>
        <w:tc>
          <w:tcPr>
            <w:tcW w:w="2681" w:type="dxa"/>
            <w:vAlign w:val="center"/>
          </w:tcPr>
          <w:p w14:paraId="1CA005CC" w14:textId="3AF03EC3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420B123D" w14:textId="40DB5F9F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2EFEDD4D" w14:textId="77777777" w:rsidTr="0077799E">
        <w:tc>
          <w:tcPr>
            <w:tcW w:w="2843" w:type="dxa"/>
            <w:vMerge/>
            <w:vAlign w:val="center"/>
          </w:tcPr>
          <w:p w14:paraId="2C2C08FE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rial" w:eastAsia="Arial" w:hAnsi="Arial" w:cs="Arial"/>
                <w:b/>
                <w:color w:val="auto"/>
              </w:rPr>
            </w:pPr>
          </w:p>
        </w:tc>
        <w:tc>
          <w:tcPr>
            <w:tcW w:w="2681" w:type="dxa"/>
            <w:vAlign w:val="center"/>
          </w:tcPr>
          <w:p w14:paraId="3061B0C5" w14:textId="1F2E9520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2EC74DC2" w14:textId="2DA49D2D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32172F58" w14:textId="77777777" w:rsidTr="0077799E">
        <w:tc>
          <w:tcPr>
            <w:tcW w:w="2843" w:type="dxa"/>
            <w:vMerge/>
            <w:vAlign w:val="center"/>
          </w:tcPr>
          <w:p w14:paraId="027C93F1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rial" w:eastAsia="Arial" w:hAnsi="Arial" w:cs="Arial"/>
                <w:b/>
                <w:color w:val="auto"/>
              </w:rPr>
            </w:pPr>
          </w:p>
        </w:tc>
        <w:tc>
          <w:tcPr>
            <w:tcW w:w="2681" w:type="dxa"/>
            <w:vAlign w:val="center"/>
          </w:tcPr>
          <w:p w14:paraId="0044242D" w14:textId="16F8F32B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512C787D" w14:textId="591BB4EE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</w:tbl>
    <w:p w14:paraId="2E5BB512" w14:textId="04DCE677" w:rsidR="00520D86" w:rsidRDefault="00520D86">
      <w:pPr>
        <w:jc w:val="left"/>
        <w:rPr>
          <w:rFonts w:ascii="Arial" w:hAnsi="Arial" w:cs="Arial"/>
          <w:bCs/>
          <w:sz w:val="20"/>
          <w:szCs w:val="20"/>
        </w:rPr>
      </w:pPr>
    </w:p>
    <w:p w14:paraId="2A2F0440" w14:textId="77777777" w:rsidR="00070539" w:rsidRDefault="00070539">
      <w:pPr>
        <w:jc w:val="left"/>
        <w:rPr>
          <w:rFonts w:ascii="Arial" w:hAnsi="Arial" w:cs="Arial"/>
          <w:bCs/>
          <w:sz w:val="20"/>
          <w:szCs w:val="20"/>
        </w:rPr>
      </w:pPr>
    </w:p>
    <w:p w14:paraId="0F3E527A" w14:textId="77777777" w:rsidR="00B64F78" w:rsidRPr="00F73502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Cs/>
        </w:rPr>
      </w:pPr>
      <w:r w:rsidRPr="00F73502">
        <w:rPr>
          <w:rFonts w:ascii="Alliance Platt Bold" w:hAnsi="Alliance Platt Bold" w:cs="Arial"/>
          <w:bCs/>
        </w:rPr>
        <w:t>Control de Versiones y Cambios: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9"/>
        <w:gridCol w:w="1502"/>
        <w:gridCol w:w="6063"/>
      </w:tblGrid>
      <w:tr w:rsidR="0077799E" w:rsidRPr="0077799E" w14:paraId="5AACB6FB" w14:textId="77777777" w:rsidTr="0077799E">
        <w:tc>
          <w:tcPr>
            <w:tcW w:w="929" w:type="dxa"/>
            <w:vAlign w:val="center"/>
          </w:tcPr>
          <w:p w14:paraId="64EECB1D" w14:textId="77777777" w:rsidR="00B64F78" w:rsidRPr="0077799E" w:rsidRDefault="007C766E" w:rsidP="0077799E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02" w:type="dxa"/>
            <w:vAlign w:val="center"/>
          </w:tcPr>
          <w:p w14:paraId="37F30B9A" w14:textId="77777777" w:rsidR="00B64F78" w:rsidRPr="0077799E" w:rsidRDefault="00B64F78" w:rsidP="0077799E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63" w:type="dxa"/>
            <w:vAlign w:val="center"/>
          </w:tcPr>
          <w:p w14:paraId="0210D449" w14:textId="77777777" w:rsidR="00B64F78" w:rsidRPr="0077799E" w:rsidRDefault="00157C80" w:rsidP="0077799E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Descripción</w:t>
            </w:r>
          </w:p>
        </w:tc>
      </w:tr>
      <w:tr w:rsidR="0077799E" w:rsidRPr="0077799E" w14:paraId="725A4D30" w14:textId="77777777" w:rsidTr="0077799E">
        <w:tc>
          <w:tcPr>
            <w:tcW w:w="929" w:type="dxa"/>
            <w:vAlign w:val="center"/>
          </w:tcPr>
          <w:p w14:paraId="2EF49972" w14:textId="06C9C95B" w:rsidR="00520D86" w:rsidRPr="0077799E" w:rsidRDefault="00520D86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78AF8839" w14:textId="5A944FE4" w:rsidR="00520D86" w:rsidRPr="0077799E" w:rsidRDefault="00520D86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  <w:vAlign w:val="center"/>
          </w:tcPr>
          <w:p w14:paraId="0109DC6F" w14:textId="197FE581" w:rsidR="00520D86" w:rsidRPr="0077799E" w:rsidRDefault="00520D86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  <w:tr w:rsidR="0077799E" w:rsidRPr="0077799E" w14:paraId="6A79154F" w14:textId="77777777" w:rsidTr="0077799E">
        <w:tc>
          <w:tcPr>
            <w:tcW w:w="929" w:type="dxa"/>
            <w:vAlign w:val="center"/>
          </w:tcPr>
          <w:p w14:paraId="0D50137E" w14:textId="0A88F5A4" w:rsidR="00B64F78" w:rsidRPr="0077799E" w:rsidRDefault="00B64F78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54087AC0" w14:textId="096BE04F" w:rsidR="00B64F78" w:rsidRPr="0077799E" w:rsidRDefault="00B64F78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  <w:vAlign w:val="center"/>
          </w:tcPr>
          <w:p w14:paraId="6459F782" w14:textId="6A097F77" w:rsidR="00B64F78" w:rsidRPr="0077799E" w:rsidRDefault="00B64F78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  <w:tr w:rsidR="0077799E" w:rsidRPr="0077799E" w14:paraId="0641411A" w14:textId="77777777" w:rsidTr="0077799E">
        <w:tc>
          <w:tcPr>
            <w:tcW w:w="929" w:type="dxa"/>
            <w:vAlign w:val="center"/>
          </w:tcPr>
          <w:p w14:paraId="352CF7FF" w14:textId="30DFEC7B" w:rsidR="008555A4" w:rsidRPr="0077799E" w:rsidRDefault="008555A4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1932C662" w14:textId="43445E3C" w:rsidR="008555A4" w:rsidRPr="0077799E" w:rsidRDefault="008555A4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  <w:vAlign w:val="center"/>
          </w:tcPr>
          <w:p w14:paraId="4BF161C9" w14:textId="3662093F" w:rsidR="008555A4" w:rsidRPr="0077799E" w:rsidRDefault="008555A4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</w:p>
        </w:tc>
      </w:tr>
    </w:tbl>
    <w:p w14:paraId="5FC09C44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7B37D496" w14:textId="77777777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br w:type="page"/>
      </w:r>
    </w:p>
    <w:p w14:paraId="5B585D3D" w14:textId="77777777" w:rsidR="00B64F78" w:rsidRPr="00C35AE7" w:rsidRDefault="00B64F78" w:rsidP="00B64F78">
      <w:pPr>
        <w:pStyle w:val="Ttulo"/>
        <w:rPr>
          <w:rFonts w:ascii="Alliance Platt Bold" w:hAnsi="Alliance Platt Bold" w:cs="Arial"/>
          <w:b w:val="0"/>
          <w:bCs/>
          <w:color w:val="auto"/>
        </w:rPr>
      </w:pPr>
      <w:r w:rsidRPr="00C35AE7">
        <w:rPr>
          <w:rFonts w:ascii="Alliance Platt Bold" w:hAnsi="Alliance Platt Bold" w:cs="Arial"/>
          <w:b w:val="0"/>
          <w:bCs/>
          <w:color w:val="auto"/>
        </w:rPr>
        <w:lastRenderedPageBreak/>
        <w:t>Tabla de Contenidos:</w:t>
      </w:r>
    </w:p>
    <w:p w14:paraId="2DDFA39A" w14:textId="2F583B2C" w:rsidR="00582CEF" w:rsidRDefault="00B64F78" w:rsidP="00070539">
      <w:pPr>
        <w:pStyle w:val="TDC1"/>
        <w:rPr>
          <w:rFonts w:eastAsiaTheme="minorEastAsia"/>
          <w:noProof/>
          <w:color w:val="auto"/>
          <w:lang w:eastAsia="es-PE"/>
        </w:rPr>
      </w:pPr>
      <w:r w:rsidRPr="001F1A5F">
        <w:fldChar w:fldCharType="begin"/>
      </w:r>
      <w:r w:rsidRPr="001F1A5F">
        <w:instrText xml:space="preserve"> TOC \o "1-3" \h \z \u </w:instrText>
      </w:r>
      <w:r w:rsidRPr="001F1A5F">
        <w:fldChar w:fldCharType="separate"/>
      </w:r>
      <w:hyperlink w:anchor="_Toc154471420" w:history="1">
        <w:r w:rsidR="00582CEF" w:rsidRPr="000C15CA">
          <w:rPr>
            <w:rStyle w:val="Hipervnculo"/>
            <w:noProof/>
          </w:rPr>
          <w:t>I.</w:t>
        </w:r>
        <w:r w:rsidR="00582CEF">
          <w:rPr>
            <w:rFonts w:eastAsiaTheme="minorEastAsia"/>
            <w:noProof/>
            <w:color w:val="auto"/>
            <w:lang w:eastAsia="es-PE"/>
          </w:rPr>
          <w:tab/>
        </w:r>
        <w:r w:rsidR="00582CEF" w:rsidRPr="000C15CA">
          <w:rPr>
            <w:rStyle w:val="Hipervnculo"/>
            <w:noProof/>
          </w:rPr>
          <w:t>OBJETIVO</w:t>
        </w:r>
        <w:r w:rsidR="00582CEF">
          <w:rPr>
            <w:noProof/>
            <w:webHidden/>
          </w:rPr>
          <w:tab/>
        </w:r>
        <w:r w:rsidR="00582CEF">
          <w:rPr>
            <w:noProof/>
            <w:webHidden/>
          </w:rPr>
          <w:fldChar w:fldCharType="begin"/>
        </w:r>
        <w:r w:rsidR="00582CEF">
          <w:rPr>
            <w:noProof/>
            <w:webHidden/>
          </w:rPr>
          <w:instrText xml:space="preserve"> PAGEREF _Toc154471420 \h </w:instrText>
        </w:r>
        <w:r w:rsidR="00582CEF">
          <w:rPr>
            <w:noProof/>
            <w:webHidden/>
          </w:rPr>
        </w:r>
        <w:r w:rsidR="00582CEF"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 w:rsidR="00582CEF">
          <w:rPr>
            <w:noProof/>
            <w:webHidden/>
          </w:rPr>
          <w:fldChar w:fldCharType="end"/>
        </w:r>
      </w:hyperlink>
    </w:p>
    <w:p w14:paraId="77941F89" w14:textId="46BFBA3E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21" w:history="1">
        <w:r w:rsidRPr="000C15CA">
          <w:rPr>
            <w:rStyle w:val="Hipervnculo"/>
            <w:noProof/>
          </w:rPr>
          <w:t>II.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REFERENCIAS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88ACDBF" w14:textId="1C10ABAC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22" w:history="1">
        <w:r w:rsidRPr="000C15CA">
          <w:rPr>
            <w:rStyle w:val="Hipervnculo"/>
            <w:noProof/>
          </w:rPr>
          <w:t>III.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ALCANCE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03DF58" w14:textId="1DA46271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23" w:history="1">
        <w:r w:rsidRPr="000C15CA">
          <w:rPr>
            <w:rStyle w:val="Hipervnculo"/>
            <w:noProof/>
          </w:rPr>
          <w:t>IV.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EVALUACIÓN Y TRATAMIENTO DE RIESGOS ESTRATÉGICOS VINCULADOS A LA EFICACIA DEL SISTEMA DE GESTIÓN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9C0D55" w14:textId="1EBD11CA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4" w:history="1">
        <w:r w:rsidRPr="000C15CA">
          <w:rPr>
            <w:rStyle w:val="Hipervnculo"/>
            <w:noProof/>
          </w:rPr>
          <w:t>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SOBRE LA METODOLOGÍA.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0B851F7" w14:textId="455C2F45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5" w:history="1">
        <w:r w:rsidRPr="000C15CA">
          <w:rPr>
            <w:rStyle w:val="Hipervnculo"/>
            <w:noProof/>
          </w:rPr>
          <w:t>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PERSPECTIVAS PARA LA EVALUACIÓN Y TRATAMIENTO DE RIESGOS ESTRATÉGICOS PARA EL SISTEMA DE GESTIÓN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2D53A3" w14:textId="78D2CCD2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6" w:history="1">
        <w:r w:rsidRPr="000C15CA">
          <w:rPr>
            <w:rStyle w:val="Hipervnculo"/>
            <w:noProof/>
          </w:rPr>
          <w:t>3.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CRITERIOS PARA DETERMINAR VALOR DE LOS RIESGOS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EE6510" w14:textId="4588FF4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7" w:history="1">
        <w:r w:rsidRPr="000C15CA">
          <w:rPr>
            <w:rStyle w:val="Hipervnculo"/>
            <w:rFonts w:cs="Arial"/>
            <w:noProof/>
          </w:rPr>
          <w:t>3.1.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Nivel de Impacto (I)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A7F046" w14:textId="70982FC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8" w:history="1">
        <w:r w:rsidRPr="000C15CA">
          <w:rPr>
            <w:rStyle w:val="Hipervnculo"/>
            <w:rFonts w:cs="Arial"/>
            <w:noProof/>
          </w:rPr>
          <w:t>3.2.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Nivel de Probabilidad (P)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B9A8FD" w14:textId="2EA71EA3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9" w:history="1">
        <w:r w:rsidRPr="000C15CA">
          <w:rPr>
            <w:rStyle w:val="Hipervnculo"/>
            <w:noProof/>
          </w:rPr>
          <w:t>4.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APETITO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94B99E" w14:textId="62DF7682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0" w:history="1">
        <w:r w:rsidRPr="000C15CA">
          <w:rPr>
            <w:rStyle w:val="Hipervnculo"/>
            <w:noProof/>
          </w:rPr>
          <w:t>5.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TRATAMIENTO DE RIESGO – ESTRATEGIAS DE TRATAMIENTO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A1B5B8" w14:textId="6B3C9F7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1" w:history="1">
        <w:r w:rsidRPr="000C15CA">
          <w:rPr>
            <w:rStyle w:val="Hipervnculo"/>
            <w:rFonts w:cs="Arial"/>
            <w:noProof/>
          </w:rPr>
          <w:t>5.1.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Estrategias de Tratamiento para Riesgos Negativos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C52D16" w14:textId="23570DAF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2" w:history="1">
        <w:r w:rsidRPr="000C15CA">
          <w:rPr>
            <w:rStyle w:val="Hipervnculo"/>
            <w:rFonts w:cs="Arial"/>
            <w:noProof/>
          </w:rPr>
          <w:t>5.2.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Estrategias de Tratamiento para Riesgos Positivos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25F6548" w14:textId="7902137C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33" w:history="1">
        <w:r w:rsidRPr="000C15CA">
          <w:rPr>
            <w:rStyle w:val="Hipervnculo"/>
            <w:noProof/>
          </w:rPr>
          <w:t>V.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EVALUACIÓN DE RIESGOS OPERATIVOS VINCULADOS A LA SEGURIDAD DE LA INFORMACIÓN Y CONTINUIDAD DEL NEGOCIO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0BD4F27" w14:textId="59648250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4" w:history="1">
        <w:r w:rsidRPr="000C15CA">
          <w:rPr>
            <w:rStyle w:val="Hipervnculo"/>
            <w:noProof/>
          </w:rPr>
          <w:t>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SOBRE LA METODOLOGÍA.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9925666" w14:textId="08D9B1AF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5" w:history="1">
        <w:r w:rsidRPr="000C15CA">
          <w:rPr>
            <w:rStyle w:val="Hipervnculo"/>
            <w:noProof/>
          </w:rPr>
          <w:t>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CRITERIOS PARA DETERMINAR EL VALOR DE LOS RIESGOS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E09489E" w14:textId="78251FF6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6" w:history="1">
        <w:r w:rsidRPr="000C15CA">
          <w:rPr>
            <w:rStyle w:val="Hipervnculo"/>
            <w:noProof/>
          </w:rPr>
          <w:t>3.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APETITO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33ACC5" w14:textId="40BA56ED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7" w:history="1">
        <w:r w:rsidRPr="000C15CA">
          <w:rPr>
            <w:rStyle w:val="Hipervnculo"/>
            <w:noProof/>
          </w:rPr>
          <w:t>4.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TRATAMIENTO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77AD1A" w14:textId="351A51DB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8" w:history="1">
        <w:r w:rsidRPr="000C15CA">
          <w:rPr>
            <w:rStyle w:val="Hipervnculo"/>
            <w:rFonts w:cs="Arial"/>
            <w:noProof/>
          </w:rPr>
          <w:t>4.1.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Identificar los riesgos.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C388660" w14:textId="4E21CE8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9" w:history="1">
        <w:r w:rsidRPr="000C15CA">
          <w:rPr>
            <w:rStyle w:val="Hipervnculo"/>
            <w:rFonts w:cs="Arial"/>
            <w:noProof/>
          </w:rPr>
          <w:t>4.2.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Identificar las opciones de tratamiento de riesgo.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F87F91A" w14:textId="650709FF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0" w:history="1">
        <w:r w:rsidRPr="000C15CA">
          <w:rPr>
            <w:rStyle w:val="Hipervnculo"/>
            <w:rFonts w:cs="Arial"/>
            <w:noProof/>
          </w:rPr>
          <w:t>4.3.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Evaluar opciones de tratamiento de riesgo y estimar costos.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E6C2753" w14:textId="4E56598D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1" w:history="1">
        <w:r w:rsidRPr="000C15CA">
          <w:rPr>
            <w:rStyle w:val="Hipervnculo"/>
            <w:rFonts w:cs="Arial"/>
            <w:noProof/>
          </w:rPr>
          <w:t>4.4.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Seleccionar las opciones para el tratamiento del riesgo: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62D5C90" w14:textId="2CBF69BE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2" w:history="1">
        <w:r w:rsidRPr="000C15CA">
          <w:rPr>
            <w:rStyle w:val="Hipervnculo"/>
            <w:rFonts w:cs="Arial"/>
            <w:noProof/>
          </w:rPr>
          <w:t>4.5.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Preparar el plan de tratamiento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544F01A" w14:textId="61095A8C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3" w:history="1">
        <w:r w:rsidRPr="000C15CA">
          <w:rPr>
            <w:rStyle w:val="Hipervnculo"/>
            <w:rFonts w:cs="Arial"/>
            <w:noProof/>
          </w:rPr>
          <w:t>4.6.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Las acciones de seguimiento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0BC15F2" w14:textId="3CAFF04D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4" w:history="1">
        <w:r w:rsidRPr="000C15CA">
          <w:rPr>
            <w:rStyle w:val="Hipervnculo"/>
            <w:noProof/>
          </w:rPr>
          <w:t>5.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Supervisión y Control – Riesgos Residuales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2416B56" w14:textId="7AA2D288" w:rsidR="00B64F78" w:rsidRPr="00986866" w:rsidRDefault="00B64F78" w:rsidP="00B64F78">
      <w:pPr>
        <w:rPr>
          <w:rFonts w:ascii="Arial" w:hAnsi="Arial" w:cs="Arial"/>
        </w:rPr>
      </w:pPr>
      <w:r w:rsidRPr="001F1A5F">
        <w:rPr>
          <w:rFonts w:ascii="Alliance Platt Light" w:hAnsi="Alliance Platt Light" w:cs="Arial"/>
        </w:rPr>
        <w:fldChar w:fldCharType="end"/>
      </w:r>
    </w:p>
    <w:p w14:paraId="02BF9E7C" w14:textId="77777777" w:rsidR="00B64F78" w:rsidRPr="00986866" w:rsidRDefault="00B64F78" w:rsidP="00B64F78">
      <w:pPr>
        <w:rPr>
          <w:rFonts w:ascii="Arial" w:hAnsi="Arial" w:cs="Arial"/>
        </w:rPr>
      </w:pPr>
    </w:p>
    <w:p w14:paraId="0C2F9F2A" w14:textId="77777777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br w:type="page"/>
      </w:r>
    </w:p>
    <w:p w14:paraId="19F9D6DE" w14:textId="77777777" w:rsidR="00B64F78" w:rsidRPr="00C35AE7" w:rsidRDefault="00B64F78" w:rsidP="00C35AE7">
      <w:pPr>
        <w:pStyle w:val="Ttulo10"/>
      </w:pPr>
      <w:bookmarkStart w:id="0" w:name="_Toc461441553"/>
      <w:bookmarkStart w:id="1" w:name="_Toc154471420"/>
      <w:r w:rsidRPr="00C35AE7">
        <w:lastRenderedPageBreak/>
        <w:t>OBJETIVO</w:t>
      </w:r>
      <w:bookmarkEnd w:id="0"/>
      <w:bookmarkEnd w:id="1"/>
    </w:p>
    <w:p w14:paraId="306FE333" w14:textId="4A642688" w:rsidR="002A68D1" w:rsidRPr="001F1A5F" w:rsidRDefault="002A68D1" w:rsidP="002A68D1">
      <w:pPr>
        <w:spacing w:line="240" w:lineRule="auto"/>
        <w:ind w:left="567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Describir la metodología para la </w:t>
      </w:r>
      <w:r w:rsidR="006B4190" w:rsidRPr="001F1A5F">
        <w:rPr>
          <w:rFonts w:ascii="Alliance Platt Light" w:hAnsi="Alliance Platt Light" w:cs="Arial"/>
          <w:color w:val="auto"/>
        </w:rPr>
        <w:t>aplicación de enfoques apropiados de gestión de riesgos a un contexto específico y para la organización</w:t>
      </w:r>
      <w:r w:rsidR="005F244D" w:rsidRPr="001F1A5F">
        <w:rPr>
          <w:rFonts w:ascii="Alliance Platt Light" w:hAnsi="Alliance Platt Light" w:cs="Arial"/>
          <w:color w:val="auto"/>
        </w:rPr>
        <w:t xml:space="preserve"> en el marco de las normas que conforman el </w:t>
      </w:r>
      <w:r w:rsidR="0043035D">
        <w:rPr>
          <w:rFonts w:ascii="Alliance Platt Light" w:hAnsi="Alliance Platt Light" w:cs="Arial"/>
          <w:color w:val="auto"/>
        </w:rPr>
        <w:t>SG</w:t>
      </w:r>
      <w:r w:rsidR="005F244D" w:rsidRPr="001F1A5F">
        <w:rPr>
          <w:rFonts w:ascii="Alliance Platt Light" w:hAnsi="Alliance Platt Light" w:cs="Arial"/>
          <w:color w:val="auto"/>
        </w:rPr>
        <w:t>SI.</w:t>
      </w:r>
    </w:p>
    <w:p w14:paraId="533C36F9" w14:textId="77777777" w:rsidR="00B64F78" w:rsidRPr="00986866" w:rsidRDefault="00B64F78" w:rsidP="00C35AE7">
      <w:pPr>
        <w:pStyle w:val="Ttulo10"/>
      </w:pPr>
      <w:bookmarkStart w:id="2" w:name="_Toc461441554"/>
      <w:bookmarkStart w:id="3" w:name="_Toc154471421"/>
      <w:r w:rsidRPr="00986866">
        <w:t>REFERENCIAS</w:t>
      </w:r>
      <w:bookmarkEnd w:id="2"/>
      <w:bookmarkEnd w:id="3"/>
    </w:p>
    <w:p w14:paraId="4815C8A2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Norma ISO/IEC 20000-1</w:t>
      </w:r>
    </w:p>
    <w:p w14:paraId="06BECCAA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Norma ISO/IEC 27001</w:t>
      </w:r>
    </w:p>
    <w:p w14:paraId="60BE591E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Norma ISO 22301</w:t>
      </w:r>
    </w:p>
    <w:p w14:paraId="016DB90E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 xml:space="preserve">Norma ISO 9001 </w:t>
      </w:r>
    </w:p>
    <w:p w14:paraId="696109CD" w14:textId="77777777" w:rsidR="00B64F78" w:rsidRPr="00986866" w:rsidRDefault="00B64F78" w:rsidP="00C35AE7">
      <w:pPr>
        <w:pStyle w:val="Ttulo10"/>
      </w:pPr>
      <w:bookmarkStart w:id="4" w:name="_Toc461441555"/>
      <w:bookmarkStart w:id="5" w:name="_Toc154471422"/>
      <w:r w:rsidRPr="00986866">
        <w:t>ALCANCE</w:t>
      </w:r>
      <w:bookmarkEnd w:id="4"/>
      <w:bookmarkEnd w:id="5"/>
    </w:p>
    <w:p w14:paraId="4AC1F4C2" w14:textId="0378A128" w:rsidR="00B64F78" w:rsidRDefault="009B470A" w:rsidP="009B470A">
      <w:pPr>
        <w:spacing w:line="240" w:lineRule="auto"/>
        <w:ind w:left="567"/>
        <w:rPr>
          <w:rFonts w:ascii="Alliance Platt Light" w:hAnsi="Alliance Platt Light" w:cs="Arial"/>
          <w:color w:val="000000" w:themeColor="text1"/>
        </w:rPr>
      </w:pPr>
      <w:r w:rsidRPr="001F1A5F">
        <w:rPr>
          <w:rFonts w:ascii="Alliance Platt Light" w:hAnsi="Alliance Platt Light" w:cs="Arial"/>
          <w:color w:val="000000" w:themeColor="text1"/>
        </w:rPr>
        <w:t>Aplica al sistema de gestión integrado de la organización, compuesto por las normas de la referencia</w:t>
      </w:r>
      <w:r w:rsidR="00731A64">
        <w:rPr>
          <w:rFonts w:ascii="Alliance Platt Light" w:hAnsi="Alliance Platt Light" w:cs="Arial"/>
          <w:color w:val="000000" w:themeColor="text1"/>
        </w:rPr>
        <w:t xml:space="preserve"> y abarca a todos los procesos y servicios de la organización.</w:t>
      </w:r>
    </w:p>
    <w:p w14:paraId="7C9AC7D5" w14:textId="77777777" w:rsidR="00147E83" w:rsidRPr="001F1A5F" w:rsidRDefault="00147E83" w:rsidP="009B470A">
      <w:pPr>
        <w:spacing w:line="240" w:lineRule="auto"/>
        <w:ind w:left="567"/>
        <w:rPr>
          <w:rFonts w:ascii="Alliance Platt Light" w:hAnsi="Alliance Platt Light" w:cs="Arial"/>
          <w:color w:val="auto"/>
        </w:rPr>
      </w:pPr>
    </w:p>
    <w:p w14:paraId="4C3DE851" w14:textId="2D68073F" w:rsidR="00B64F78" w:rsidRDefault="00E4018D" w:rsidP="00C35AE7">
      <w:pPr>
        <w:pStyle w:val="Ttulo10"/>
      </w:pPr>
      <w:bookmarkStart w:id="6" w:name="_Toc154471423"/>
      <w:r w:rsidRPr="00E4629F">
        <w:t xml:space="preserve">EVALUACIÓN </w:t>
      </w:r>
      <w:r w:rsidR="00B828F4">
        <w:t>Y TRAT</w:t>
      </w:r>
      <w:r w:rsidR="00A74252">
        <w:t>A</w:t>
      </w:r>
      <w:r w:rsidR="00B828F4">
        <w:t xml:space="preserve">MIENTO </w:t>
      </w:r>
      <w:r w:rsidRPr="00E4629F">
        <w:t xml:space="preserve">DE RIESGOS ESTRATÉGICOS </w:t>
      </w:r>
      <w:r>
        <w:t>VINCULADOS A</w:t>
      </w:r>
      <w:r w:rsidRPr="00E4629F">
        <w:t xml:space="preserve"> LA EFICACIA DEL SISTEMA DE GESTIÓN</w:t>
      </w:r>
      <w:bookmarkEnd w:id="6"/>
    </w:p>
    <w:p w14:paraId="3FBF0446" w14:textId="340CB8FC" w:rsidR="00E4629F" w:rsidRPr="001F1A5F" w:rsidRDefault="006772D4" w:rsidP="001F181B">
      <w:pPr>
        <w:pStyle w:val="Ttulo2"/>
      </w:pPr>
      <w:bookmarkStart w:id="7" w:name="_Toc154471424"/>
      <w:r w:rsidRPr="001F1A5F">
        <w:t>SOBRE LA METODOLOGÍA.</w:t>
      </w:r>
      <w:bookmarkEnd w:id="7"/>
    </w:p>
    <w:p w14:paraId="24C50285" w14:textId="0EACECF6" w:rsidR="00A74252" w:rsidRDefault="00A74252" w:rsidP="00A74252">
      <w:pPr>
        <w:ind w:left="1021"/>
        <w:rPr>
          <w:rFonts w:ascii="Alliance Platt Light" w:eastAsia="Times New Roman" w:hAnsi="Alliance Platt Light" w:cs="Arial"/>
          <w:color w:val="000000"/>
          <w:lang w:eastAsia="es-PE"/>
        </w:rPr>
      </w:pPr>
      <w:r w:rsidRPr="001F1A5F">
        <w:rPr>
          <w:rFonts w:ascii="Alliance Platt Light" w:eastAsia="Times New Roman" w:hAnsi="Alliance Platt Light" w:cs="Arial"/>
          <w:color w:val="000000"/>
          <w:lang w:eastAsia="es-PE"/>
        </w:rPr>
        <w:t>Esta metodología define una estimación de riesgos de tipo cualitativa, y está</w:t>
      </w:r>
      <w:r w:rsidR="00324A2C" w:rsidRPr="001F1A5F">
        <w:rPr>
          <w:rFonts w:ascii="Alliance Platt Light" w:eastAsia="Times New Roman" w:hAnsi="Alliance Platt Light" w:cs="Arial"/>
          <w:color w:val="000000"/>
          <w:lang w:eastAsia="es-PE"/>
        </w:rPr>
        <w:t xml:space="preserve"> referenciada</w:t>
      </w:r>
      <w:r w:rsidRPr="001F1A5F">
        <w:rPr>
          <w:rFonts w:ascii="Alliance Platt Light" w:eastAsia="Times New Roman" w:hAnsi="Alliance Platt Light" w:cs="Arial"/>
          <w:color w:val="000000"/>
          <w:lang w:eastAsia="es-PE"/>
        </w:rPr>
        <w:t xml:space="preserve"> en la técnica del “Análisis de Modo de Fallos, sus efectos y su Criticidad – AMFEC”. Para lo cual se describen los principales pasos a seguir:</w:t>
      </w:r>
    </w:p>
    <w:p w14:paraId="5EA0A411" w14:textId="77777777" w:rsidR="00147E83" w:rsidRPr="001F1A5F" w:rsidRDefault="00147E83" w:rsidP="00A74252">
      <w:pPr>
        <w:ind w:left="1021"/>
        <w:rPr>
          <w:rFonts w:ascii="Alliance Platt Light" w:hAnsi="Alliance Platt Light"/>
        </w:rPr>
      </w:pPr>
    </w:p>
    <w:tbl>
      <w:tblPr>
        <w:tblStyle w:val="Tablaconcuadrcula"/>
        <w:tblW w:w="7655" w:type="dxa"/>
        <w:tblLayout w:type="fixed"/>
        <w:tblLook w:val="00A0" w:firstRow="1" w:lastRow="0" w:firstColumn="1" w:lastColumn="0" w:noHBand="0" w:noVBand="0"/>
      </w:tblPr>
      <w:tblGrid>
        <w:gridCol w:w="851"/>
        <w:gridCol w:w="6804"/>
      </w:tblGrid>
      <w:tr w:rsidR="00BC6D9C" w:rsidRPr="00BC6D9C" w14:paraId="6A8D6FA3" w14:textId="77777777" w:rsidTr="00BC6D9C">
        <w:trPr>
          <w:trHeight w:val="709"/>
        </w:trPr>
        <w:tc>
          <w:tcPr>
            <w:tcW w:w="851" w:type="dxa"/>
            <w:vAlign w:val="center"/>
          </w:tcPr>
          <w:p w14:paraId="3182F485" w14:textId="0EAC795F" w:rsidR="00446BF6" w:rsidRPr="00BC6D9C" w:rsidRDefault="00446BF6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PASO</w:t>
            </w:r>
          </w:p>
        </w:tc>
        <w:tc>
          <w:tcPr>
            <w:tcW w:w="6804" w:type="dxa"/>
            <w:vAlign w:val="center"/>
          </w:tcPr>
          <w:p w14:paraId="07EB57A1" w14:textId="244A78AA" w:rsidR="00446BF6" w:rsidRPr="00BC6D9C" w:rsidRDefault="00446BF6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4BD94FC2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4378D9AC" w14:textId="22D0AE76" w:rsidR="00446BF6" w:rsidRPr="00BC6D9C" w:rsidRDefault="00DB56A7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1</w:t>
            </w:r>
          </w:p>
        </w:tc>
        <w:tc>
          <w:tcPr>
            <w:tcW w:w="6804" w:type="dxa"/>
            <w:vAlign w:val="center"/>
          </w:tcPr>
          <w:p w14:paraId="3ED441EF" w14:textId="7E61EFB7" w:rsidR="009A3640" w:rsidRPr="00BC6D9C" w:rsidRDefault="00446BF6" w:rsidP="00BC6D9C">
            <w:pPr>
              <w:jc w:val="left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Para esta metodología, </w:t>
            </w:r>
            <w:r w:rsidR="009A3640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la identificación de los riesgos considera lo siguiente:</w:t>
            </w:r>
          </w:p>
          <w:p w14:paraId="58B87281" w14:textId="3A084E7B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Código de identificación del riesgo</w:t>
            </w:r>
          </w:p>
          <w:p w14:paraId="376BB126" w14:textId="0B1C5368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Tipo: Oportunidad/Amenaza</w:t>
            </w:r>
          </w:p>
          <w:p w14:paraId="3A167892" w14:textId="3EB40D9B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Sistema de gestión al que aplica</w:t>
            </w:r>
            <w:r w:rsidR="00F94B82" w:rsidRPr="00BC6D9C">
              <w:rPr>
                <w:rFonts w:ascii="Alliance Platt Light" w:eastAsia="Times New Roman" w:hAnsi="Alliance Platt Light" w:cs="Arial"/>
                <w:lang w:eastAsia="es-PE"/>
              </w:rPr>
              <w:t>. Hace referencia a la Gestión de la Calidad</w:t>
            </w:r>
            <w:r w:rsidR="00D23761"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y</w:t>
            </w:r>
            <w:r w:rsidR="00F94B82"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Gestión de Servicios</w:t>
            </w:r>
            <w:r w:rsidR="00D23761" w:rsidRPr="00BC6D9C">
              <w:rPr>
                <w:rFonts w:ascii="Alliance Platt Light" w:eastAsia="Times New Roman" w:hAnsi="Alliance Platt Light" w:cs="Arial"/>
                <w:lang w:eastAsia="es-PE"/>
              </w:rPr>
              <w:t>.</w:t>
            </w:r>
          </w:p>
          <w:p w14:paraId="0E436DD5" w14:textId="3C74395A" w:rsidR="009A3640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Ámbito: Por defecto, aplica: Contexto/Eficacia</w:t>
            </w:r>
          </w:p>
        </w:tc>
      </w:tr>
      <w:tr w:rsidR="00BC6D9C" w:rsidRPr="00BC6D9C" w14:paraId="4808AF30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63C8813A" w14:textId="7F396D87" w:rsidR="009A3640" w:rsidRPr="00BC6D9C" w:rsidRDefault="0022102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2</w:t>
            </w:r>
          </w:p>
        </w:tc>
        <w:tc>
          <w:tcPr>
            <w:tcW w:w="6804" w:type="dxa"/>
            <w:vAlign w:val="center"/>
          </w:tcPr>
          <w:p w14:paraId="51C913C7" w14:textId="7EFF0349" w:rsidR="00221023" w:rsidRPr="00BC6D9C" w:rsidRDefault="00221023" w:rsidP="00BC6D9C">
            <w:pPr>
              <w:jc w:val="left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realiza la identificación de la fuente, que será el elemento o componente estratégico del que derivan los riesgos:</w:t>
            </w:r>
          </w:p>
          <w:p w14:paraId="2A088A38" w14:textId="77777777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A partir del análisis de factores internos y externos que se realiza a través de la herramienta FODA/DAFO.</w:t>
            </w:r>
          </w:p>
          <w:p w14:paraId="6CA662BA" w14:textId="344E3A80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En función de los requisitos de las partes interesadas</w:t>
            </w:r>
            <w:r w:rsidR="0044198F" w:rsidRPr="00BC6D9C">
              <w:rPr>
                <w:rFonts w:ascii="Alliance Platt Light" w:eastAsia="Times New Roman" w:hAnsi="Alliance Platt Light" w:cs="Arial"/>
                <w:lang w:eastAsia="es-PE"/>
              </w:rPr>
              <w:t>.</w:t>
            </w:r>
          </w:p>
          <w:p w14:paraId="4C924B27" w14:textId="6A26F2D2" w:rsidR="0044198F" w:rsidRPr="00BC6D9C" w:rsidRDefault="0044198F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Respecto a los servicios definidos en el </w:t>
            </w:r>
            <w:r w:rsidR="00571A71" w:rsidRPr="00BC6D9C">
              <w:rPr>
                <w:rFonts w:ascii="Alliance Platt Light" w:eastAsia="Times New Roman" w:hAnsi="Alliance Platt Light" w:cs="Arial"/>
                <w:lang w:eastAsia="es-PE"/>
              </w:rPr>
              <w:t>catálogo</w:t>
            </w: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de servicios.</w:t>
            </w:r>
          </w:p>
          <w:p w14:paraId="1E12886E" w14:textId="39722FF3" w:rsidR="009A3640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Aspectos del negocio y/o de los procesos como objetivos u otros</w:t>
            </w:r>
          </w:p>
        </w:tc>
      </w:tr>
      <w:tr w:rsidR="00BC6D9C" w:rsidRPr="00BC6D9C" w14:paraId="68D6D935" w14:textId="77777777" w:rsidTr="00BC6D9C">
        <w:trPr>
          <w:trHeight w:val="1189"/>
        </w:trPr>
        <w:tc>
          <w:tcPr>
            <w:tcW w:w="851" w:type="dxa"/>
            <w:vAlign w:val="center"/>
          </w:tcPr>
          <w:p w14:paraId="23314147" w14:textId="6EB362E7" w:rsidR="00704FEA" w:rsidRPr="00BC6D9C" w:rsidRDefault="00DD6A98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lastRenderedPageBreak/>
              <w:t>3</w:t>
            </w:r>
          </w:p>
        </w:tc>
        <w:tc>
          <w:tcPr>
            <w:tcW w:w="6804" w:type="dxa"/>
            <w:vAlign w:val="center"/>
          </w:tcPr>
          <w:p w14:paraId="33A1FF95" w14:textId="33E1055D" w:rsidR="00704FEA" w:rsidRPr="00BC6D9C" w:rsidRDefault="00DD6A98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Se registra una descripción </w:t>
            </w:r>
            <w:r w:rsidR="004756B9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o especificación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general</w:t>
            </w:r>
            <w:r w:rsidR="00D02F3C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y, dependiendo del tipo de riesgo, se puede consignar información de vulnerabilidad, debilidad o fortaleza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. Esta parte es meramente informativa.</w:t>
            </w:r>
          </w:p>
        </w:tc>
      </w:tr>
      <w:tr w:rsidR="00BC6D9C" w:rsidRPr="00BC6D9C" w14:paraId="79642AEE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5EABDA4F" w14:textId="0CB66D14" w:rsidR="00F94B82" w:rsidRPr="00BC6D9C" w:rsidRDefault="00F94B8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4</w:t>
            </w:r>
          </w:p>
        </w:tc>
        <w:tc>
          <w:tcPr>
            <w:tcW w:w="6804" w:type="dxa"/>
            <w:vAlign w:val="center"/>
          </w:tcPr>
          <w:p w14:paraId="01E2EB29" w14:textId="196A7B42" w:rsidR="00F94B82" w:rsidRPr="00BC6D9C" w:rsidRDefault="00F94B8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registra la causa o razón que origina el riesgo (o modo de fallo)</w:t>
            </w:r>
          </w:p>
        </w:tc>
      </w:tr>
      <w:tr w:rsidR="00BC6D9C" w:rsidRPr="00BC6D9C" w14:paraId="1C8C99AE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0530A71F" w14:textId="3F6B1BCD" w:rsidR="00D02F3C" w:rsidRPr="00BC6D9C" w:rsidRDefault="00F94B8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5</w:t>
            </w:r>
          </w:p>
        </w:tc>
        <w:tc>
          <w:tcPr>
            <w:tcW w:w="6804" w:type="dxa"/>
            <w:vAlign w:val="center"/>
          </w:tcPr>
          <w:p w14:paraId="36880DF7" w14:textId="7FDEF9BB" w:rsidR="00D02F3C" w:rsidRPr="00BC6D9C" w:rsidRDefault="004756B9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Luego se realiza la identificación del “Modo de Fallo”</w:t>
            </w:r>
            <w:r w:rsidR="00DA3A4E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(riesgo)</w:t>
            </w:r>
          </w:p>
        </w:tc>
      </w:tr>
      <w:tr w:rsidR="00BC6D9C" w:rsidRPr="00BC6D9C" w14:paraId="79139DA4" w14:textId="77777777" w:rsidTr="00BC6D9C">
        <w:trPr>
          <w:trHeight w:val="682"/>
        </w:trPr>
        <w:tc>
          <w:tcPr>
            <w:tcW w:w="851" w:type="dxa"/>
            <w:vAlign w:val="center"/>
          </w:tcPr>
          <w:p w14:paraId="25706434" w14:textId="33AF7C0C" w:rsidR="00446BF6" w:rsidRPr="00BC6D9C" w:rsidRDefault="00B368C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6</w:t>
            </w:r>
          </w:p>
        </w:tc>
        <w:tc>
          <w:tcPr>
            <w:tcW w:w="6804" w:type="dxa"/>
            <w:vAlign w:val="center"/>
          </w:tcPr>
          <w:p w14:paraId="63C0DE0E" w14:textId="170DAB46" w:rsidR="00446BF6" w:rsidRPr="00BC6D9C" w:rsidRDefault="00446BF6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Posteriormente, se identifican los efectos positivos o negativos en relación con el modo de fallo.</w:t>
            </w:r>
          </w:p>
        </w:tc>
      </w:tr>
      <w:tr w:rsidR="00BC6D9C" w:rsidRPr="00BC6D9C" w14:paraId="29A5C588" w14:textId="77777777" w:rsidTr="00BC6D9C">
        <w:trPr>
          <w:trHeight w:val="1257"/>
        </w:trPr>
        <w:tc>
          <w:tcPr>
            <w:tcW w:w="851" w:type="dxa"/>
            <w:vAlign w:val="center"/>
          </w:tcPr>
          <w:p w14:paraId="73F66690" w14:textId="6F8C357E" w:rsidR="00446BF6" w:rsidRPr="00BC6D9C" w:rsidRDefault="005D7ADB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7</w:t>
            </w:r>
          </w:p>
        </w:tc>
        <w:tc>
          <w:tcPr>
            <w:tcW w:w="6804" w:type="dxa"/>
            <w:vAlign w:val="center"/>
          </w:tcPr>
          <w:p w14:paraId="4EC9AAAE" w14:textId="3264A7A9" w:rsidR="00446BF6" w:rsidRPr="00BC6D9C" w:rsidRDefault="00446BF6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Se ejecuta una valoración de los riesgos identificados según los criterios establecidos en metodología. (tablas de valores </w:t>
            </w:r>
            <w:r w:rsidR="005D7ADB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de la probabilidad e impacto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que se incluyen </w:t>
            </w:r>
            <w:r w:rsidR="005D7ADB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también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en la propia hoja de cálculo)</w:t>
            </w:r>
          </w:p>
        </w:tc>
      </w:tr>
    </w:tbl>
    <w:p w14:paraId="326061FF" w14:textId="17178286" w:rsidR="00E15EB8" w:rsidRDefault="00E15EB8" w:rsidP="00C04072">
      <w:pPr>
        <w:rPr>
          <w:rFonts w:ascii="Arial" w:hAnsi="Arial" w:cs="Arial"/>
        </w:rPr>
      </w:pPr>
    </w:p>
    <w:p w14:paraId="75B495A8" w14:textId="77777777" w:rsidR="00147E83" w:rsidRPr="00C04072" w:rsidRDefault="00147E83" w:rsidP="00C04072">
      <w:pPr>
        <w:rPr>
          <w:rFonts w:ascii="Arial" w:hAnsi="Arial" w:cs="Arial"/>
        </w:rPr>
      </w:pPr>
    </w:p>
    <w:p w14:paraId="77C38D6A" w14:textId="42A7CA26" w:rsidR="00E4018D" w:rsidRDefault="006772D4" w:rsidP="001F181B">
      <w:pPr>
        <w:pStyle w:val="Ttulo2"/>
      </w:pPr>
      <w:bookmarkStart w:id="8" w:name="_Toc154471425"/>
      <w:r>
        <w:t>PERSPECTIVAS PARA LA EVALUACIÓN Y TRATAMIENTO DE RIESGOS ESTRATÉGICOS PARA EL SISTEMA DE GESTIÓN</w:t>
      </w:r>
      <w:bookmarkEnd w:id="8"/>
    </w:p>
    <w:p w14:paraId="0D640220" w14:textId="5F2C648A" w:rsidR="00E4018D" w:rsidRPr="001F1A5F" w:rsidRDefault="00D10A90" w:rsidP="003021F2">
      <w:pPr>
        <w:ind w:left="102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Para determinar los riesgos y oportunidades que es necesario abordar </w:t>
      </w:r>
      <w:r w:rsidR="003021F2" w:rsidRPr="001F1A5F">
        <w:rPr>
          <w:rFonts w:ascii="Alliance Platt Light" w:hAnsi="Alliance Platt Light" w:cs="Arial"/>
          <w:color w:val="auto"/>
        </w:rPr>
        <w:t>debe considerar</w:t>
      </w:r>
      <w:r w:rsidRPr="001F1A5F">
        <w:rPr>
          <w:rFonts w:ascii="Alliance Platt Light" w:hAnsi="Alliance Platt Light" w:cs="Arial"/>
          <w:color w:val="auto"/>
        </w:rPr>
        <w:t>se</w:t>
      </w:r>
      <w:r w:rsidR="003021F2" w:rsidRPr="001F1A5F">
        <w:rPr>
          <w:rFonts w:ascii="Alliance Platt Light" w:hAnsi="Alliance Platt Light" w:cs="Arial"/>
          <w:color w:val="auto"/>
        </w:rPr>
        <w:t xml:space="preserve"> las cuestiones del contexto organizacional y los requisitos de las partes interesadas,</w:t>
      </w:r>
      <w:r w:rsidRPr="001F1A5F">
        <w:rPr>
          <w:rFonts w:ascii="Alliance Platt Light" w:hAnsi="Alliance Platt Light" w:cs="Arial"/>
          <w:color w:val="auto"/>
        </w:rPr>
        <w:t xml:space="preserve"> </w:t>
      </w:r>
      <w:r w:rsidR="003021F2" w:rsidRPr="001F1A5F">
        <w:rPr>
          <w:rFonts w:ascii="Alliance Platt Light" w:hAnsi="Alliance Platt Light" w:cs="Arial"/>
          <w:color w:val="auto"/>
        </w:rPr>
        <w:t>con el fin de:</w:t>
      </w:r>
    </w:p>
    <w:p w14:paraId="28484E8C" w14:textId="1BC33AE3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Asegurar que el sistema de gestión pueda lograr sus resultados previstos</w:t>
      </w:r>
    </w:p>
    <w:p w14:paraId="4E09A6BD" w14:textId="7D60205E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Aumentar los efectos deseables</w:t>
      </w:r>
    </w:p>
    <w:p w14:paraId="21311469" w14:textId="2CA19624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Prevenir o reducir efectos no deseados</w:t>
      </w:r>
    </w:p>
    <w:p w14:paraId="00F0B021" w14:textId="5ABF9891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Lograr la mejora continua del sistema de gestión y de los servicios</w:t>
      </w:r>
    </w:p>
    <w:p w14:paraId="762F35AC" w14:textId="1426F854" w:rsidR="00B828F4" w:rsidRDefault="00B828F4" w:rsidP="00B828F4">
      <w:pPr>
        <w:ind w:left="993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Además, existen consideraciones específicas de acuerdo a las normas, para determinar y documentar los riesgos</w:t>
      </w:r>
      <w:r w:rsidR="007A2D1B" w:rsidRPr="001F1A5F">
        <w:rPr>
          <w:rFonts w:ascii="Alliance Platt Light" w:hAnsi="Alliance Platt Light" w:cs="Arial"/>
          <w:color w:val="auto"/>
        </w:rPr>
        <w:t xml:space="preserve"> que servirán para enfocar la evaluación y tratamiento de los </w:t>
      </w:r>
      <w:r w:rsidR="00BE20D5" w:rsidRPr="001F1A5F">
        <w:rPr>
          <w:rFonts w:ascii="Alliance Platt Light" w:hAnsi="Alliance Platt Light" w:cs="Arial"/>
          <w:color w:val="auto"/>
        </w:rPr>
        <w:t xml:space="preserve">mismos </w:t>
      </w:r>
      <w:r w:rsidR="007A2D1B" w:rsidRPr="001F1A5F">
        <w:rPr>
          <w:rFonts w:ascii="Alliance Platt Light" w:hAnsi="Alliance Platt Light" w:cs="Arial"/>
          <w:color w:val="auto"/>
        </w:rPr>
        <w:t>según corresponda.</w:t>
      </w:r>
      <w:r w:rsidRPr="001F1A5F">
        <w:rPr>
          <w:rFonts w:ascii="Alliance Platt Light" w:hAnsi="Alliance Platt Light" w:cs="Arial"/>
          <w:color w:val="auto"/>
        </w:rPr>
        <w:t xml:space="preserve"> </w:t>
      </w:r>
    </w:p>
    <w:p w14:paraId="3B271504" w14:textId="77777777" w:rsidR="004C64DD" w:rsidRDefault="004C64DD" w:rsidP="004C64DD">
      <w:pPr>
        <w:pStyle w:val="Ttulo2"/>
        <w:numPr>
          <w:ilvl w:val="0"/>
          <w:numId w:val="0"/>
        </w:numPr>
        <w:ind w:left="1021"/>
      </w:pPr>
      <w:bookmarkStart w:id="9" w:name="_Toc154471426"/>
    </w:p>
    <w:p w14:paraId="618E7D56" w14:textId="77777777" w:rsidR="004C64DD" w:rsidRDefault="004C64DD" w:rsidP="004C64DD">
      <w:pPr>
        <w:pStyle w:val="Ttulo2"/>
        <w:numPr>
          <w:ilvl w:val="0"/>
          <w:numId w:val="0"/>
        </w:numPr>
        <w:ind w:left="1021"/>
      </w:pPr>
    </w:p>
    <w:p w14:paraId="0E4E82C0" w14:textId="655DFBB7" w:rsidR="006174F8" w:rsidRDefault="006772D4" w:rsidP="001F181B">
      <w:pPr>
        <w:pStyle w:val="Ttulo2"/>
      </w:pPr>
      <w:r w:rsidRPr="00B26155">
        <w:t xml:space="preserve">CRITERIOS </w:t>
      </w:r>
      <w:r>
        <w:t>P</w:t>
      </w:r>
      <w:r w:rsidRPr="00B26155">
        <w:t xml:space="preserve">ARA DETERMINAR </w:t>
      </w:r>
      <w:r>
        <w:t xml:space="preserve">VALOR DE LOS </w:t>
      </w:r>
      <w:r w:rsidRPr="00B26155">
        <w:t>RIESGO</w:t>
      </w:r>
      <w:r>
        <w:t>S</w:t>
      </w:r>
      <w:bookmarkEnd w:id="9"/>
    </w:p>
    <w:p w14:paraId="43B0065B" w14:textId="043A57CA" w:rsidR="0070059B" w:rsidRPr="001F1A5F" w:rsidRDefault="00321AF1" w:rsidP="001F181B">
      <w:pPr>
        <w:pStyle w:val="Ttulo3"/>
      </w:pPr>
      <w:bookmarkStart w:id="10" w:name="_Toc154471427"/>
      <w:r w:rsidRPr="001F1A5F">
        <w:t>Nivel</w:t>
      </w:r>
      <w:r w:rsidR="00C007CE" w:rsidRPr="001F1A5F">
        <w:t xml:space="preserve"> de Impacto (I)</w:t>
      </w:r>
      <w:bookmarkEnd w:id="10"/>
    </w:p>
    <w:p w14:paraId="4EE58C21" w14:textId="7C82FEF8" w:rsidR="0070059B" w:rsidRDefault="0070059B" w:rsidP="0070059B">
      <w:pPr>
        <w:ind w:left="170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Para cada modo de fallo (riesgo) u oportunidad, se tiene en cuenta y se puntúa el peor o mejor efecto que tiene el cliente</w:t>
      </w:r>
      <w:r w:rsidR="00B35884">
        <w:rPr>
          <w:rFonts w:ascii="Alliance Platt Light" w:hAnsi="Alliance Platt Light" w:cs="Arial"/>
        </w:rPr>
        <w:t>,</w:t>
      </w:r>
      <w:r w:rsidRPr="001F1A5F">
        <w:rPr>
          <w:rFonts w:ascii="Alliance Platt Light" w:hAnsi="Alliance Platt Light" w:cs="Arial"/>
        </w:rPr>
        <w:t xml:space="preserve"> el fallo u oportunidad especificada. Todas las causas que tienen el mismo efecto tienen el mismo impacto.</w:t>
      </w:r>
      <w:r w:rsidR="00C007CE" w:rsidRPr="001F1A5F">
        <w:rPr>
          <w:rFonts w:ascii="Alliance Platt Light" w:hAnsi="Alliance Platt Light" w:cs="Arial"/>
        </w:rPr>
        <w:t xml:space="preserve"> A continuación, la c</w:t>
      </w:r>
      <w:r w:rsidRPr="001F1A5F">
        <w:rPr>
          <w:rFonts w:ascii="Alliance Platt Light" w:hAnsi="Alliance Platt Light" w:cs="Arial"/>
        </w:rPr>
        <w:t xml:space="preserve">lasificación del impacto del riesgo u </w:t>
      </w:r>
      <w:r w:rsidR="00C007CE" w:rsidRPr="001F1A5F">
        <w:rPr>
          <w:rFonts w:ascii="Alliance Platt Light" w:hAnsi="Alliance Platt Light" w:cs="Arial"/>
        </w:rPr>
        <w:t>oportunidad:</w:t>
      </w:r>
    </w:p>
    <w:tbl>
      <w:tblPr>
        <w:tblStyle w:val="Tablaconcuadrcula"/>
        <w:tblW w:w="5000" w:type="pct"/>
        <w:tblLook w:val="00A0" w:firstRow="1" w:lastRow="0" w:firstColumn="1" w:lastColumn="0" w:noHBand="0" w:noVBand="0"/>
      </w:tblPr>
      <w:tblGrid>
        <w:gridCol w:w="1737"/>
        <w:gridCol w:w="1940"/>
        <w:gridCol w:w="2130"/>
        <w:gridCol w:w="1843"/>
        <w:gridCol w:w="844"/>
      </w:tblGrid>
      <w:tr w:rsidR="00BC6D9C" w:rsidRPr="00BC6D9C" w14:paraId="39AF5EEC" w14:textId="77777777" w:rsidTr="00BC6D9C">
        <w:trPr>
          <w:trHeight w:val="545"/>
        </w:trPr>
        <w:tc>
          <w:tcPr>
            <w:tcW w:w="2164" w:type="pct"/>
            <w:gridSpan w:val="2"/>
            <w:vAlign w:val="center"/>
          </w:tcPr>
          <w:p w14:paraId="33918CCE" w14:textId="2FEF8D2D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lastRenderedPageBreak/>
              <w:t>Descriptor</w:t>
            </w:r>
          </w:p>
        </w:tc>
        <w:tc>
          <w:tcPr>
            <w:tcW w:w="2339" w:type="pct"/>
            <w:gridSpan w:val="2"/>
            <w:vAlign w:val="center"/>
          </w:tcPr>
          <w:p w14:paraId="5A8E9E74" w14:textId="5B6DEBDA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Criterio</w:t>
            </w:r>
          </w:p>
        </w:tc>
        <w:tc>
          <w:tcPr>
            <w:tcW w:w="497" w:type="pct"/>
            <w:vMerge w:val="restart"/>
            <w:vAlign w:val="center"/>
          </w:tcPr>
          <w:p w14:paraId="2C61A979" w14:textId="2FAFEBB3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</w:t>
            </w:r>
          </w:p>
        </w:tc>
      </w:tr>
      <w:tr w:rsidR="00BC6D9C" w:rsidRPr="00BC6D9C" w14:paraId="1D894D59" w14:textId="77777777" w:rsidTr="00BC6D9C">
        <w:trPr>
          <w:trHeight w:val="709"/>
        </w:trPr>
        <w:tc>
          <w:tcPr>
            <w:tcW w:w="1022" w:type="pct"/>
            <w:vAlign w:val="center"/>
          </w:tcPr>
          <w:p w14:paraId="070B8056" w14:textId="09A37F1D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 (Amenaza)</w:t>
            </w:r>
          </w:p>
        </w:tc>
        <w:tc>
          <w:tcPr>
            <w:tcW w:w="1142" w:type="pct"/>
            <w:vAlign w:val="center"/>
          </w:tcPr>
          <w:p w14:paraId="5F4725A1" w14:textId="2789430D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1254" w:type="pct"/>
            <w:vAlign w:val="center"/>
          </w:tcPr>
          <w:p w14:paraId="58A0D144" w14:textId="430C60CF" w:rsidR="00B07CF3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</w:t>
            </w:r>
          </w:p>
          <w:p w14:paraId="477B68C8" w14:textId="7A16D2C5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(Amenaza)</w:t>
            </w:r>
          </w:p>
        </w:tc>
        <w:tc>
          <w:tcPr>
            <w:tcW w:w="1085" w:type="pct"/>
            <w:vAlign w:val="center"/>
          </w:tcPr>
          <w:p w14:paraId="646F8B95" w14:textId="5F269373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497" w:type="pct"/>
            <w:vMerge/>
            <w:vAlign w:val="center"/>
          </w:tcPr>
          <w:p w14:paraId="264AC58C" w14:textId="17D96704" w:rsidR="008703B1" w:rsidRPr="00BC6D9C" w:rsidRDefault="008703B1" w:rsidP="00BC6D9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BC6D9C" w:rsidRPr="00BC6D9C" w14:paraId="6986749A" w14:textId="77777777" w:rsidTr="00BC6D9C">
        <w:trPr>
          <w:trHeight w:val="1011"/>
        </w:trPr>
        <w:tc>
          <w:tcPr>
            <w:tcW w:w="1022" w:type="pct"/>
            <w:vAlign w:val="center"/>
          </w:tcPr>
          <w:p w14:paraId="799FD7B5" w14:textId="77777777" w:rsidR="00B07CF3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Muy Baja</w:t>
            </w:r>
          </w:p>
          <w:p w14:paraId="37691FBB" w14:textId="63A986A8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br/>
            </w: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Imperceptibles</w:t>
            </w:r>
          </w:p>
        </w:tc>
        <w:tc>
          <w:tcPr>
            <w:tcW w:w="1142" w:type="pct"/>
            <w:vAlign w:val="center"/>
          </w:tcPr>
          <w:p w14:paraId="01078A1E" w14:textId="77777777" w:rsidR="00B07CF3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Muy Baja</w:t>
            </w:r>
          </w:p>
          <w:p w14:paraId="56F31EF3" w14:textId="58098A32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br/>
            </w: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Imperceptibles</w:t>
            </w:r>
          </w:p>
        </w:tc>
        <w:tc>
          <w:tcPr>
            <w:tcW w:w="1254" w:type="pct"/>
            <w:vAlign w:val="center"/>
          </w:tcPr>
          <w:p w14:paraId="47F73E32" w14:textId="235007F1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Consecuencias negativas mínim</w:t>
            </w:r>
            <w:r w:rsidR="00544FB5"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 xml:space="preserve">s sobre la </w:t>
            </w:r>
            <w:r w:rsidR="00874D0D"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organización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1085" w:type="pct"/>
            <w:vAlign w:val="center"/>
          </w:tcPr>
          <w:p w14:paraId="7319EFE8" w14:textId="24F635BC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Efectos positivos mínimos sobre la organiz</w:t>
            </w:r>
            <w:r w:rsidR="00874D0D"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ación.</w:t>
            </w:r>
          </w:p>
        </w:tc>
        <w:tc>
          <w:tcPr>
            <w:tcW w:w="497" w:type="pct"/>
            <w:vAlign w:val="center"/>
          </w:tcPr>
          <w:p w14:paraId="45159F20" w14:textId="290326C3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</w:tr>
      <w:tr w:rsidR="00BC6D9C" w:rsidRPr="00BC6D9C" w14:paraId="085558D3" w14:textId="77777777" w:rsidTr="00BC6D9C">
        <w:trPr>
          <w:trHeight w:val="567"/>
        </w:trPr>
        <w:tc>
          <w:tcPr>
            <w:tcW w:w="1022" w:type="pct"/>
            <w:vAlign w:val="center"/>
          </w:tcPr>
          <w:p w14:paraId="128DCCB8" w14:textId="77777777" w:rsidR="00B07CF3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Baja</w:t>
            </w:r>
          </w:p>
          <w:p w14:paraId="663419F3" w14:textId="52A80327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  <w:shd w:val="clear" w:color="auto" w:fill="FFFFFF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br/>
            </w: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Irrelevantes apenas perceptibles</w:t>
            </w:r>
          </w:p>
        </w:tc>
        <w:tc>
          <w:tcPr>
            <w:tcW w:w="1142" w:type="pct"/>
            <w:vAlign w:val="center"/>
          </w:tcPr>
          <w:p w14:paraId="79B3BE9E" w14:textId="64F36D08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Baja</w:t>
            </w:r>
          </w:p>
          <w:p w14:paraId="57066F9F" w14:textId="77777777" w:rsidR="00B07CF3" w:rsidRPr="00BC6D9C" w:rsidRDefault="00B07CF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</w:p>
          <w:p w14:paraId="77D46F97" w14:textId="7FA4BA31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Irrelevantes apenas perceptibles</w:t>
            </w:r>
          </w:p>
        </w:tc>
        <w:tc>
          <w:tcPr>
            <w:tcW w:w="1254" w:type="pct"/>
            <w:vAlign w:val="center"/>
          </w:tcPr>
          <w:p w14:paraId="6D87E14F" w14:textId="67628D7D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Consecuencias negativas sobre la organización.</w:t>
            </w:r>
          </w:p>
          <w:p w14:paraId="2BC9FEC6" w14:textId="10DB891D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tipo de fallo originaria un ligero inconveniente al cliente, fácilmente subsanable.</w:t>
            </w:r>
          </w:p>
        </w:tc>
        <w:tc>
          <w:tcPr>
            <w:tcW w:w="1085" w:type="pct"/>
            <w:vAlign w:val="center"/>
          </w:tcPr>
          <w:p w14:paraId="2626CBD1" w14:textId="4ADACF73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Efectos positivos sobre la organización.</w:t>
            </w:r>
          </w:p>
          <w:p w14:paraId="7F3FC2C6" w14:textId="463CD0E5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generaría una remota mejora.</w:t>
            </w:r>
          </w:p>
        </w:tc>
        <w:tc>
          <w:tcPr>
            <w:tcW w:w="497" w:type="pct"/>
            <w:vAlign w:val="center"/>
          </w:tcPr>
          <w:p w14:paraId="4C2025C2" w14:textId="18D8E26E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</w:tr>
      <w:tr w:rsidR="00BC6D9C" w:rsidRPr="00BC6D9C" w14:paraId="0632EBE4" w14:textId="77777777" w:rsidTr="00BC6D9C">
        <w:trPr>
          <w:trHeight w:val="567"/>
        </w:trPr>
        <w:tc>
          <w:tcPr>
            <w:tcW w:w="1022" w:type="pct"/>
            <w:vAlign w:val="center"/>
          </w:tcPr>
          <w:p w14:paraId="0DA3FFEC" w14:textId="3077823B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M</w:t>
            </w:r>
            <w:r w:rsidR="00F14E69"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edia</w:t>
            </w:r>
          </w:p>
          <w:p w14:paraId="25BD928B" w14:textId="77777777" w:rsidR="00B07CF3" w:rsidRPr="00BC6D9C" w:rsidRDefault="00B07CF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</w:p>
          <w:p w14:paraId="4D3D45DB" w14:textId="69639B08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  <w:t>Defectos de importancia relativa</w:t>
            </w:r>
          </w:p>
        </w:tc>
        <w:tc>
          <w:tcPr>
            <w:tcW w:w="1142" w:type="pct"/>
            <w:vAlign w:val="center"/>
          </w:tcPr>
          <w:p w14:paraId="74C907DF" w14:textId="0E5C79D9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M</w:t>
            </w:r>
            <w:r w:rsidR="00F14E69"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edia</w:t>
            </w:r>
          </w:p>
          <w:p w14:paraId="7E772728" w14:textId="77777777" w:rsidR="00B07CF3" w:rsidRPr="00BC6D9C" w:rsidRDefault="00B07CF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</w:p>
          <w:p w14:paraId="42ADCD08" w14:textId="78D6D51B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  <w:t>Efectos positivos de importancia relativa</w:t>
            </w:r>
          </w:p>
        </w:tc>
        <w:tc>
          <w:tcPr>
            <w:tcW w:w="1254" w:type="pct"/>
            <w:vAlign w:val="center"/>
          </w:tcPr>
          <w:p w14:paraId="209F8A05" w14:textId="6D78C91F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fallo produce cierto disgusto e insatisfacción en el cliente. El cliente observará deterioro en el rendimiento del sistema.</w:t>
            </w:r>
          </w:p>
        </w:tc>
        <w:tc>
          <w:tcPr>
            <w:tcW w:w="1085" w:type="pct"/>
            <w:vAlign w:val="center"/>
          </w:tcPr>
          <w:p w14:paraId="237E9AB0" w14:textId="7A979AF0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Si el hecho llegara a presentarse, tendría un efecto positivo significativo sobre la organización</w:t>
            </w:r>
          </w:p>
        </w:tc>
        <w:tc>
          <w:tcPr>
            <w:tcW w:w="497" w:type="pct"/>
            <w:vAlign w:val="center"/>
          </w:tcPr>
          <w:p w14:paraId="4B01269B" w14:textId="251FE8CB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</w:tr>
      <w:tr w:rsidR="00BC6D9C" w:rsidRPr="00BC6D9C" w14:paraId="29E717F5" w14:textId="77777777" w:rsidTr="00BC6D9C">
        <w:trPr>
          <w:trHeight w:val="567"/>
        </w:trPr>
        <w:tc>
          <w:tcPr>
            <w:tcW w:w="1022" w:type="pct"/>
            <w:vAlign w:val="center"/>
          </w:tcPr>
          <w:p w14:paraId="1A4654AF" w14:textId="601F8037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Alta</w:t>
            </w:r>
          </w:p>
        </w:tc>
        <w:tc>
          <w:tcPr>
            <w:tcW w:w="1142" w:type="pct"/>
            <w:vAlign w:val="center"/>
          </w:tcPr>
          <w:p w14:paraId="172B8788" w14:textId="2EADBB3C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Aprovechamiento</w:t>
            </w:r>
          </w:p>
        </w:tc>
        <w:tc>
          <w:tcPr>
            <w:tcW w:w="1254" w:type="pct"/>
            <w:vAlign w:val="center"/>
          </w:tcPr>
          <w:p w14:paraId="0D60CDB6" w14:textId="2D7B6237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fallo puede ser crítico.</w:t>
            </w:r>
          </w:p>
          <w:p w14:paraId="7CF2A88C" w14:textId="47553CDA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Produce un grado de insatisfacción elevado.</w:t>
            </w:r>
          </w:p>
          <w:p w14:paraId="7BFB2A98" w14:textId="43B8CD18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De presentarse, tendría consecuencias negativas importantes en la organización.</w:t>
            </w:r>
          </w:p>
        </w:tc>
        <w:tc>
          <w:tcPr>
            <w:tcW w:w="1085" w:type="pct"/>
            <w:vAlign w:val="center"/>
          </w:tcPr>
          <w:p w14:paraId="6D9E0047" w14:textId="228CDF16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presentarse tendría efectos positivos importantes en la organización</w:t>
            </w:r>
          </w:p>
        </w:tc>
        <w:tc>
          <w:tcPr>
            <w:tcW w:w="497" w:type="pct"/>
            <w:vAlign w:val="center"/>
          </w:tcPr>
          <w:p w14:paraId="617D95C2" w14:textId="1157176A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</w:tr>
    </w:tbl>
    <w:p w14:paraId="3D41545F" w14:textId="77777777" w:rsidR="006174F8" w:rsidRDefault="006174F8" w:rsidP="00B828F4">
      <w:pPr>
        <w:ind w:left="993"/>
        <w:rPr>
          <w:rFonts w:ascii="Arial" w:hAnsi="Arial" w:cs="Arial"/>
          <w:color w:val="auto"/>
        </w:rPr>
      </w:pPr>
    </w:p>
    <w:p w14:paraId="3DE2D04B" w14:textId="322379BE" w:rsidR="00217648" w:rsidRDefault="00321AF1" w:rsidP="001F181B">
      <w:pPr>
        <w:pStyle w:val="Ttulo3"/>
      </w:pPr>
      <w:bookmarkStart w:id="11" w:name="_Toc154471428"/>
      <w:r>
        <w:t>Nivel de Probabilidad</w:t>
      </w:r>
      <w:r w:rsidR="000E7C10">
        <w:t xml:space="preserve"> (P)</w:t>
      </w:r>
      <w:bookmarkEnd w:id="11"/>
    </w:p>
    <w:p w14:paraId="5EF6D1FD" w14:textId="15D71508" w:rsidR="00217648" w:rsidRPr="001F1A5F" w:rsidRDefault="00C007CE" w:rsidP="00C007CE">
      <w:pPr>
        <w:ind w:left="170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 xml:space="preserve">Es la </w:t>
      </w:r>
      <w:r w:rsidR="00321AF1" w:rsidRPr="001F1A5F">
        <w:rPr>
          <w:rFonts w:ascii="Alliance Platt Light" w:hAnsi="Alliance Platt Light" w:cs="Arial"/>
        </w:rPr>
        <w:t>posibilidad</w:t>
      </w:r>
      <w:r w:rsidRPr="001F1A5F">
        <w:rPr>
          <w:rFonts w:ascii="Alliance Platt Light" w:hAnsi="Alliance Platt Light" w:cs="Arial"/>
        </w:rPr>
        <w:t xml:space="preserve"> de que ocurra </w:t>
      </w:r>
      <w:r w:rsidR="00321AF1" w:rsidRPr="001F1A5F">
        <w:rPr>
          <w:rFonts w:ascii="Alliance Platt Light" w:hAnsi="Alliance Platt Light" w:cs="Arial"/>
        </w:rPr>
        <w:t>un r</w:t>
      </w:r>
      <w:r w:rsidRPr="001F1A5F">
        <w:rPr>
          <w:rFonts w:ascii="Alliance Platt Light" w:hAnsi="Alliance Platt Light" w:cs="Arial"/>
        </w:rPr>
        <w:t>iesgo u oportunidad, dependiendo de la probabilidad de ocurrencia de la causa. A continuación, la clasificación de la frecuencia/probabilidad de ocurrencia del riesgo u oportunidad:</w:t>
      </w:r>
    </w:p>
    <w:tbl>
      <w:tblPr>
        <w:tblStyle w:val="Tablaconcuadrcula"/>
        <w:tblW w:w="8613" w:type="dxa"/>
        <w:tblLayout w:type="fixed"/>
        <w:tblLook w:val="00A0" w:firstRow="1" w:lastRow="0" w:firstColumn="1" w:lastColumn="0" w:noHBand="0" w:noVBand="0"/>
      </w:tblPr>
      <w:tblGrid>
        <w:gridCol w:w="1415"/>
        <w:gridCol w:w="1559"/>
        <w:gridCol w:w="2379"/>
        <w:gridCol w:w="2410"/>
        <w:gridCol w:w="850"/>
      </w:tblGrid>
      <w:tr w:rsidR="00BC6D9C" w:rsidRPr="00BC6D9C" w14:paraId="45B66B4E" w14:textId="77777777" w:rsidTr="00BC6D9C">
        <w:trPr>
          <w:trHeight w:val="545"/>
        </w:trPr>
        <w:tc>
          <w:tcPr>
            <w:tcW w:w="2974" w:type="dxa"/>
            <w:gridSpan w:val="2"/>
            <w:vAlign w:val="center"/>
          </w:tcPr>
          <w:p w14:paraId="5363CE9E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Descriptor</w:t>
            </w:r>
          </w:p>
        </w:tc>
        <w:tc>
          <w:tcPr>
            <w:tcW w:w="4789" w:type="dxa"/>
            <w:gridSpan w:val="2"/>
            <w:vAlign w:val="center"/>
          </w:tcPr>
          <w:p w14:paraId="36FA6A93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Criterio</w:t>
            </w:r>
          </w:p>
        </w:tc>
        <w:tc>
          <w:tcPr>
            <w:tcW w:w="850" w:type="dxa"/>
            <w:vMerge w:val="restart"/>
            <w:vAlign w:val="center"/>
          </w:tcPr>
          <w:p w14:paraId="3FD767D0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</w:t>
            </w:r>
          </w:p>
        </w:tc>
      </w:tr>
      <w:tr w:rsidR="00BC6D9C" w:rsidRPr="00BC6D9C" w14:paraId="3C68A43C" w14:textId="77777777" w:rsidTr="00BC6D9C">
        <w:trPr>
          <w:trHeight w:val="709"/>
        </w:trPr>
        <w:tc>
          <w:tcPr>
            <w:tcW w:w="1415" w:type="dxa"/>
            <w:vAlign w:val="center"/>
          </w:tcPr>
          <w:p w14:paraId="023F79E3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 (Amenaza)</w:t>
            </w:r>
          </w:p>
        </w:tc>
        <w:tc>
          <w:tcPr>
            <w:tcW w:w="1559" w:type="dxa"/>
            <w:vAlign w:val="center"/>
          </w:tcPr>
          <w:p w14:paraId="5833B82E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2379" w:type="dxa"/>
            <w:vAlign w:val="center"/>
          </w:tcPr>
          <w:p w14:paraId="1C5F1BCA" w14:textId="62DC638A" w:rsidR="00CD0090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</w:t>
            </w:r>
          </w:p>
          <w:p w14:paraId="532D97D3" w14:textId="40446EE5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(Amenaza)</w:t>
            </w:r>
          </w:p>
        </w:tc>
        <w:tc>
          <w:tcPr>
            <w:tcW w:w="2410" w:type="dxa"/>
            <w:vAlign w:val="center"/>
          </w:tcPr>
          <w:p w14:paraId="172665B4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850" w:type="dxa"/>
            <w:vMerge/>
            <w:vAlign w:val="center"/>
          </w:tcPr>
          <w:p w14:paraId="37185B05" w14:textId="77777777" w:rsidR="003C6913" w:rsidRPr="00BC6D9C" w:rsidRDefault="003C6913" w:rsidP="00BC6D9C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C6D9C" w:rsidRPr="00BC6D9C" w14:paraId="3C93B78A" w14:textId="77777777" w:rsidTr="00BC6D9C">
        <w:trPr>
          <w:trHeight w:val="1291"/>
        </w:trPr>
        <w:tc>
          <w:tcPr>
            <w:tcW w:w="1415" w:type="dxa"/>
            <w:vAlign w:val="center"/>
          </w:tcPr>
          <w:p w14:paraId="15716E56" w14:textId="674D48AC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Muy Baja Improbable</w:t>
            </w:r>
          </w:p>
        </w:tc>
        <w:tc>
          <w:tcPr>
            <w:tcW w:w="1559" w:type="dxa"/>
            <w:vAlign w:val="center"/>
          </w:tcPr>
          <w:p w14:paraId="3BA2993B" w14:textId="1AE9CE05" w:rsidR="003C6913" w:rsidRPr="00BC6D9C" w:rsidRDefault="003C691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Muy Baja Improbable</w:t>
            </w:r>
          </w:p>
        </w:tc>
        <w:tc>
          <w:tcPr>
            <w:tcW w:w="2379" w:type="dxa"/>
            <w:vAlign w:val="center"/>
          </w:tcPr>
          <w:p w14:paraId="67DD4AEB" w14:textId="621C8CBB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puede ocurrir solo en circunstancias excepcionales, no se ha presentado en los últimos 2 años.</w:t>
            </w:r>
          </w:p>
        </w:tc>
        <w:tc>
          <w:tcPr>
            <w:tcW w:w="2410" w:type="dxa"/>
            <w:vAlign w:val="center"/>
          </w:tcPr>
          <w:p w14:paraId="2F8FF516" w14:textId="5ECFEB9B" w:rsidR="003C6913" w:rsidRPr="00BC6D9C" w:rsidRDefault="003C691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muy baja probabilidad de éxito al corto, mediano o largo plazo.</w:t>
            </w:r>
          </w:p>
        </w:tc>
        <w:tc>
          <w:tcPr>
            <w:tcW w:w="850" w:type="dxa"/>
            <w:vAlign w:val="center"/>
          </w:tcPr>
          <w:p w14:paraId="40BA0D0E" w14:textId="38E06E47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</w:tr>
      <w:tr w:rsidR="00BC6D9C" w:rsidRPr="00BC6D9C" w14:paraId="4051CD16" w14:textId="77777777" w:rsidTr="00BC6D9C">
        <w:trPr>
          <w:trHeight w:val="1065"/>
        </w:trPr>
        <w:tc>
          <w:tcPr>
            <w:tcW w:w="1415" w:type="dxa"/>
            <w:vAlign w:val="center"/>
          </w:tcPr>
          <w:p w14:paraId="09F500BA" w14:textId="74CCEB47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  <w:shd w:val="clear" w:color="auto" w:fill="FFFFFF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Baja</w:t>
            </w:r>
          </w:p>
        </w:tc>
        <w:tc>
          <w:tcPr>
            <w:tcW w:w="1559" w:type="dxa"/>
            <w:vAlign w:val="center"/>
          </w:tcPr>
          <w:p w14:paraId="32EC4EA9" w14:textId="746AF73B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Baja</w:t>
            </w:r>
          </w:p>
        </w:tc>
        <w:tc>
          <w:tcPr>
            <w:tcW w:w="2379" w:type="dxa"/>
            <w:vAlign w:val="center"/>
          </w:tcPr>
          <w:p w14:paraId="4254ADEA" w14:textId="5527F912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puede ocurrir en algún momento, al menos de 1 vez en los últimos 2 años.</w:t>
            </w:r>
          </w:p>
        </w:tc>
        <w:tc>
          <w:tcPr>
            <w:tcW w:w="2410" w:type="dxa"/>
            <w:vAlign w:val="center"/>
          </w:tcPr>
          <w:p w14:paraId="42191DEE" w14:textId="582EA3BE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bajo probabilidad de éxito al corto mediano o largo plazo.</w:t>
            </w:r>
          </w:p>
        </w:tc>
        <w:tc>
          <w:tcPr>
            <w:tcW w:w="850" w:type="dxa"/>
            <w:vAlign w:val="center"/>
          </w:tcPr>
          <w:p w14:paraId="589DFF23" w14:textId="41E432E3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</w:tr>
      <w:tr w:rsidR="00BC6D9C" w:rsidRPr="00BC6D9C" w14:paraId="02F99593" w14:textId="77777777" w:rsidTr="00BC6D9C">
        <w:trPr>
          <w:trHeight w:val="567"/>
        </w:trPr>
        <w:tc>
          <w:tcPr>
            <w:tcW w:w="1415" w:type="dxa"/>
            <w:vAlign w:val="center"/>
          </w:tcPr>
          <w:p w14:paraId="2EC76FC8" w14:textId="3B3C876B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</w:t>
            </w:r>
            <w:r w:rsidR="001B1983"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edia</w:t>
            </w:r>
          </w:p>
        </w:tc>
        <w:tc>
          <w:tcPr>
            <w:tcW w:w="1559" w:type="dxa"/>
            <w:vAlign w:val="center"/>
          </w:tcPr>
          <w:p w14:paraId="1D496BFA" w14:textId="45B64B5E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</w:t>
            </w:r>
            <w:r w:rsidR="001B1983"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edia</w:t>
            </w:r>
          </w:p>
        </w:tc>
        <w:tc>
          <w:tcPr>
            <w:tcW w:w="2379" w:type="dxa"/>
            <w:vAlign w:val="center"/>
          </w:tcPr>
          <w:p w14:paraId="24C00793" w14:textId="0580A5FF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podría ocurrir en algún momento, al menos de 1 vez en el último año.</w:t>
            </w:r>
          </w:p>
        </w:tc>
        <w:tc>
          <w:tcPr>
            <w:tcW w:w="2410" w:type="dxa"/>
            <w:vAlign w:val="center"/>
          </w:tcPr>
          <w:p w14:paraId="75EF5D41" w14:textId="51A50DAF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 xml:space="preserve">La oportunidad tiene moderada probabilidad de éxito al corto, mediano o largo plazo, pero requiere una gestión cuidadosa y </w:t>
            </w: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lastRenderedPageBreak/>
              <w:t>esfuerzos en mejorar los métodos y procesos.</w:t>
            </w:r>
          </w:p>
        </w:tc>
        <w:tc>
          <w:tcPr>
            <w:tcW w:w="850" w:type="dxa"/>
            <w:vAlign w:val="center"/>
          </w:tcPr>
          <w:p w14:paraId="7AD9720F" w14:textId="05B991BF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lastRenderedPageBreak/>
              <w:t>3</w:t>
            </w:r>
          </w:p>
        </w:tc>
      </w:tr>
      <w:tr w:rsidR="00BC6D9C" w:rsidRPr="00BC6D9C" w14:paraId="44B3B5D6" w14:textId="77777777" w:rsidTr="00BC6D9C">
        <w:trPr>
          <w:trHeight w:val="567"/>
        </w:trPr>
        <w:tc>
          <w:tcPr>
            <w:tcW w:w="1415" w:type="dxa"/>
            <w:vAlign w:val="center"/>
          </w:tcPr>
          <w:p w14:paraId="3BEBE013" w14:textId="0C838953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1559" w:type="dxa"/>
            <w:vAlign w:val="center"/>
          </w:tcPr>
          <w:p w14:paraId="6300112B" w14:textId="294A2525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2379" w:type="dxa"/>
            <w:vAlign w:val="center"/>
          </w:tcPr>
          <w:p w14:paraId="279A717D" w14:textId="4E05E459" w:rsidR="00AF573E" w:rsidRPr="00BC6D9C" w:rsidRDefault="00AF573E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probablemente ocurrirá en la mayoría de las circunstancias, al menos de 1 vez en los últimos 6 meses.</w:t>
            </w:r>
          </w:p>
        </w:tc>
        <w:tc>
          <w:tcPr>
            <w:tcW w:w="2410" w:type="dxa"/>
            <w:vAlign w:val="center"/>
          </w:tcPr>
          <w:p w14:paraId="6B009150" w14:textId="4549D016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alta probabilidad de éxito al mediano plazo, pero requiere una gestión cuidadosa y esfuerzos en mejorar los métodos y procesos.</w:t>
            </w:r>
          </w:p>
        </w:tc>
        <w:tc>
          <w:tcPr>
            <w:tcW w:w="850" w:type="dxa"/>
            <w:vAlign w:val="center"/>
          </w:tcPr>
          <w:p w14:paraId="0FD3A027" w14:textId="1C7FBCCF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</w:tr>
    </w:tbl>
    <w:p w14:paraId="373329EE" w14:textId="77777777" w:rsidR="006174F8" w:rsidRDefault="006174F8" w:rsidP="00B828F4">
      <w:pPr>
        <w:ind w:left="993"/>
        <w:rPr>
          <w:rFonts w:ascii="Arial" w:hAnsi="Arial" w:cs="Arial"/>
          <w:color w:val="auto"/>
        </w:rPr>
      </w:pPr>
    </w:p>
    <w:p w14:paraId="3215063F" w14:textId="1538732D" w:rsidR="00A7169A" w:rsidRPr="00BC6D9C" w:rsidRDefault="006772D4" w:rsidP="001F181B">
      <w:pPr>
        <w:pStyle w:val="Ttulo2"/>
      </w:pPr>
      <w:bookmarkStart w:id="12" w:name="_Toc154471429"/>
      <w:r w:rsidRPr="00BC6D9C">
        <w:t>APETITO DE RIESGO</w:t>
      </w:r>
      <w:bookmarkEnd w:id="12"/>
    </w:p>
    <w:p w14:paraId="11954780" w14:textId="47CA7BE8" w:rsidR="00A7169A" w:rsidRDefault="00A7169A" w:rsidP="00B828F4">
      <w:pPr>
        <w:ind w:left="993"/>
        <w:rPr>
          <w:rFonts w:ascii="Alliance Platt Light" w:hAnsi="Alliance Platt Light" w:cs="Arial"/>
          <w:i/>
          <w:iCs/>
          <w:color w:val="auto"/>
        </w:rPr>
      </w:pPr>
      <w:r w:rsidRPr="00BC6D9C">
        <w:rPr>
          <w:rFonts w:ascii="Alliance Platt Light" w:hAnsi="Alliance Platt Light" w:cs="Arial"/>
          <w:color w:val="auto"/>
        </w:rPr>
        <w:t xml:space="preserve">El apetito de riesgo de la organización queda definido de la siguiente forma: </w:t>
      </w:r>
      <w:r w:rsidR="00E257B5" w:rsidRPr="00BC6D9C">
        <w:rPr>
          <w:rFonts w:ascii="Alliance Platt Light" w:hAnsi="Alliance Platt Light" w:cs="Arial"/>
          <w:color w:val="auto"/>
        </w:rPr>
        <w:t>“S</w:t>
      </w:r>
      <w:r w:rsidRPr="00BC6D9C">
        <w:rPr>
          <w:rFonts w:ascii="Alliance Platt Light" w:hAnsi="Alliance Platt Light" w:cs="Arial"/>
          <w:i/>
          <w:iCs/>
          <w:color w:val="auto"/>
        </w:rPr>
        <w:t>i luego de efectuado el análisis de</w:t>
      </w:r>
      <w:r w:rsidR="00E257B5" w:rsidRPr="00BC6D9C">
        <w:rPr>
          <w:rFonts w:ascii="Alliance Platt Light" w:hAnsi="Alliance Platt Light" w:cs="Arial"/>
          <w:i/>
          <w:iCs/>
          <w:color w:val="auto"/>
        </w:rPr>
        <w:t xml:space="preserve"> un</w:t>
      </w:r>
      <w:r w:rsidRPr="00BC6D9C">
        <w:rPr>
          <w:rFonts w:ascii="Alliance Platt Light" w:hAnsi="Alliance Platt Light" w:cs="Arial"/>
          <w:i/>
          <w:iCs/>
          <w:color w:val="auto"/>
        </w:rPr>
        <w:t xml:space="preserve"> riesgo</w:t>
      </w:r>
      <w:r w:rsidR="00E257B5" w:rsidRPr="00BC6D9C">
        <w:rPr>
          <w:rFonts w:ascii="Alliance Platt Light" w:hAnsi="Alliance Platt Light" w:cs="Arial"/>
          <w:i/>
          <w:iCs/>
          <w:color w:val="auto"/>
        </w:rPr>
        <w:t>,</w:t>
      </w:r>
      <w:r w:rsidRPr="00BC6D9C">
        <w:rPr>
          <w:rFonts w:ascii="Alliance Platt Light" w:hAnsi="Alliance Platt Light" w:cs="Arial"/>
          <w:i/>
          <w:iCs/>
          <w:color w:val="auto"/>
        </w:rPr>
        <w:t xml:space="preserve"> </w:t>
      </w:r>
      <w:r w:rsidRPr="00B46795">
        <w:rPr>
          <w:rFonts w:ascii="Alliance Platt Light" w:hAnsi="Alliance Platt Light" w:cs="Arial"/>
          <w:i/>
          <w:iCs/>
          <w:color w:val="auto"/>
          <w:highlight w:val="green"/>
        </w:rPr>
        <w:t xml:space="preserve">se determina que </w:t>
      </w:r>
      <w:r w:rsidR="00E257B5" w:rsidRPr="00B46795">
        <w:rPr>
          <w:rFonts w:ascii="Alliance Platt Light" w:hAnsi="Alliance Platt Light" w:cs="Arial"/>
          <w:i/>
          <w:iCs/>
          <w:color w:val="auto"/>
          <w:highlight w:val="green"/>
        </w:rPr>
        <w:t>su</w:t>
      </w:r>
      <w:r w:rsidRPr="00B46795">
        <w:rPr>
          <w:rFonts w:ascii="Alliance Platt Light" w:hAnsi="Alliance Platt Light" w:cs="Arial"/>
          <w:i/>
          <w:iCs/>
          <w:color w:val="auto"/>
          <w:highlight w:val="green"/>
        </w:rPr>
        <w:t xml:space="preserve"> valor es mayor a </w:t>
      </w:r>
      <w:r w:rsidR="008703B1" w:rsidRPr="00B46795">
        <w:rPr>
          <w:rFonts w:ascii="Alliance Platt Light" w:hAnsi="Alliance Platt Light" w:cs="Arial"/>
          <w:i/>
          <w:iCs/>
          <w:color w:val="auto"/>
          <w:highlight w:val="green"/>
        </w:rPr>
        <w:t>12</w:t>
      </w:r>
      <w:r w:rsidRPr="00B46795">
        <w:rPr>
          <w:rFonts w:ascii="Alliance Platt Light" w:hAnsi="Alliance Platt Light" w:cs="Arial"/>
          <w:i/>
          <w:iCs/>
          <w:color w:val="auto"/>
          <w:highlight w:val="green"/>
        </w:rPr>
        <w:t xml:space="preserve"> deberá tratarse </w:t>
      </w:r>
      <w:r w:rsidR="00E257B5" w:rsidRPr="00B46795">
        <w:rPr>
          <w:rFonts w:ascii="Alliance Platt Light" w:hAnsi="Alliance Platt Light" w:cs="Arial"/>
          <w:i/>
          <w:iCs/>
          <w:color w:val="auto"/>
          <w:highlight w:val="green"/>
        </w:rPr>
        <w:t xml:space="preserve">de manera </w:t>
      </w:r>
      <w:r w:rsidRPr="00B46795">
        <w:rPr>
          <w:rFonts w:ascii="Alliance Platt Light" w:hAnsi="Alliance Platt Light" w:cs="Arial"/>
          <w:i/>
          <w:iCs/>
          <w:color w:val="auto"/>
          <w:highlight w:val="green"/>
        </w:rPr>
        <w:t>inmediata</w:t>
      </w:r>
      <w:r w:rsidR="00E257B5" w:rsidRPr="00B46795">
        <w:rPr>
          <w:rFonts w:ascii="Alliance Platt Light" w:hAnsi="Alliance Platt Light" w:cs="Arial"/>
          <w:i/>
          <w:iCs/>
          <w:color w:val="auto"/>
          <w:highlight w:val="green"/>
        </w:rPr>
        <w:t>.”</w:t>
      </w:r>
    </w:p>
    <w:p w14:paraId="065380B6" w14:textId="77777777" w:rsidR="003834EC" w:rsidRPr="001F1A5F" w:rsidRDefault="003834EC" w:rsidP="003834EC">
      <w:pPr>
        <w:rPr>
          <w:rFonts w:ascii="Alliance Platt Light" w:hAnsi="Alliance Platt Light"/>
        </w:rPr>
      </w:pPr>
      <w:r w:rsidRPr="001F1A5F">
        <w:rPr>
          <w:rFonts w:ascii="Alliance Platt Light" w:hAnsi="Alliance Platt Light"/>
        </w:rPr>
        <w:t>Representación del Mapa de Calor</w:t>
      </w:r>
    </w:p>
    <w:tbl>
      <w:tblPr>
        <w:tblW w:w="8217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629"/>
        <w:gridCol w:w="1524"/>
        <w:gridCol w:w="1324"/>
        <w:gridCol w:w="1358"/>
      </w:tblGrid>
      <w:tr w:rsidR="003834EC" w:rsidRPr="00B26155" w14:paraId="3295E4CC" w14:textId="77777777" w:rsidTr="00D76D9D">
        <w:trPr>
          <w:trHeight w:val="300"/>
        </w:trPr>
        <w:tc>
          <w:tcPr>
            <w:tcW w:w="238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4C7D6F7A" w14:textId="77777777" w:rsidR="003834EC" w:rsidRPr="00B26155" w:rsidRDefault="003834EC" w:rsidP="00D76D9D">
            <w:pPr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2BCA1C0" wp14:editId="799626D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6985</wp:posOffset>
                      </wp:positionV>
                      <wp:extent cx="1413510" cy="965200"/>
                      <wp:effectExtent l="0" t="0" r="15240" b="6350"/>
                      <wp:wrapNone/>
                      <wp:docPr id="791220654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3510" cy="965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9999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51988130" id="Conector recto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5pt,.55pt" to="108.1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" strokecolor="#99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26155"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  <w:t xml:space="preserve">                          </w:t>
            </w:r>
          </w:p>
          <w:p w14:paraId="032A7F5B" w14:textId="77777777" w:rsidR="003834EC" w:rsidRPr="001F1A5F" w:rsidRDefault="003834EC" w:rsidP="00D76D9D">
            <w:pPr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18"/>
                <w:szCs w:val="18"/>
                <w:shd w:val="clear" w:color="auto" w:fill="00A7D2"/>
                <w:lang w:eastAsia="es-PE"/>
              </w:rPr>
              <w:t xml:space="preserve">                      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  <w:t xml:space="preserve">       </w:t>
            </w:r>
          </w:p>
          <w:p w14:paraId="106465FB" w14:textId="77777777" w:rsidR="003834EC" w:rsidRDefault="003834EC" w:rsidP="00D76D9D">
            <w:pPr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 xml:space="preserve">                        IMPACTO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</w:p>
          <w:p w14:paraId="76A91032" w14:textId="77777777" w:rsidR="003834EC" w:rsidRPr="00B26155" w:rsidRDefault="003834EC" w:rsidP="00D76D9D">
            <w:pPr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>PROBABILIDAD</w:t>
            </w:r>
          </w:p>
        </w:tc>
        <w:tc>
          <w:tcPr>
            <w:tcW w:w="1629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EDF3FFB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5A656B9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959EF8B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A477665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24C6B4B0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3B77335C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6FA34AD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7C3AC0A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8ABB149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DBCF319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55058D2B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760E9D06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9AAEE42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ALTO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D833637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MEDIO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DC3A675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BAJO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5D5C579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MUY BAJO</w:t>
            </w:r>
          </w:p>
        </w:tc>
      </w:tr>
      <w:tr w:rsidR="003834EC" w:rsidRPr="00B26155" w14:paraId="19275FF0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51059F22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FB6C67F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1E9EC9A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6268A18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F8C6C67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</w:tr>
      <w:tr w:rsidR="003834EC" w:rsidRPr="00B26155" w14:paraId="32AE4410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16982B15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6B978E4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5FA41F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42820F7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856631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5088C860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75E09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ALTA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993300" w:fill="FF0000"/>
            <w:vAlign w:val="center"/>
            <w:hideMark/>
          </w:tcPr>
          <w:p w14:paraId="5F37003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CRITICO (16)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hideMark/>
          </w:tcPr>
          <w:p w14:paraId="5C0F15C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49C2E25C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 (8)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472BB5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</w:tr>
      <w:tr w:rsidR="003834EC" w:rsidRPr="00B26155" w14:paraId="5AF03ACA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A7BDC53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MEDIA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vAlign w:val="center"/>
            <w:hideMark/>
          </w:tcPr>
          <w:p w14:paraId="6CC020A2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21B0E7C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</w:t>
            </w:r>
            <w:r w:rsidRPr="009F5D18">
              <w:rPr>
                <w:rFonts w:ascii="Alliance Platt Light" w:hAnsi="Alliance Platt Light"/>
                <w:color w:val="auto"/>
                <w:sz w:val="18"/>
                <w:szCs w:val="18"/>
              </w:rPr>
              <w:t xml:space="preserve"> (9)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1AB9948B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C844FA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</w:tr>
      <w:tr w:rsidR="003834EC" w:rsidRPr="00B26155" w14:paraId="7FBF38EE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D0C4D05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BAJA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vAlign w:val="center"/>
            <w:hideMark/>
          </w:tcPr>
          <w:p w14:paraId="6BF39966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auto"/>
                <w:sz w:val="18"/>
                <w:szCs w:val="18"/>
              </w:rPr>
              <w:t>Alto (8)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7B50BD0F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6371F4F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25CE8B35" w14:textId="77777777" w:rsidR="003834EC" w:rsidRPr="001F1A5F" w:rsidRDefault="003834EC" w:rsidP="00D76D9D">
            <w:pPr>
              <w:tabs>
                <w:tab w:val="center" w:pos="760"/>
              </w:tabs>
              <w:spacing w:after="0" w:line="240" w:lineRule="auto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ab/>
              <w:t>Bajo (2)</w:t>
            </w:r>
          </w:p>
        </w:tc>
      </w:tr>
      <w:tr w:rsidR="003834EC" w:rsidRPr="00B26155" w14:paraId="1D3DB8BD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5F80A01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MUY BAJA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vAlign w:val="center"/>
            <w:hideMark/>
          </w:tcPr>
          <w:p w14:paraId="77A4B8D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05538F83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71B536AE" w14:textId="68D48DFC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(2</w:t>
            </w: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)</w:t>
            </w:r>
            <w:r w:rsidR="0087555C">
              <w:rPr>
                <w:rFonts w:ascii="Alliance Platt Light" w:hAnsi="Alliance Platt Light"/>
                <w:color w:val="545454"/>
                <w:sz w:val="18"/>
                <w:szCs w:val="18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4FFFA3DA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(1)</w:t>
            </w:r>
          </w:p>
        </w:tc>
      </w:tr>
    </w:tbl>
    <w:p w14:paraId="63E4FCA1" w14:textId="77777777" w:rsidR="003834EC" w:rsidRPr="00006B71" w:rsidRDefault="003834EC" w:rsidP="003834EC"/>
    <w:p w14:paraId="4C6A66C2" w14:textId="77777777" w:rsidR="003834EC" w:rsidRDefault="003834EC" w:rsidP="00B828F4">
      <w:pPr>
        <w:ind w:left="993"/>
        <w:rPr>
          <w:rFonts w:ascii="Alliance Platt Light" w:hAnsi="Alliance Platt Light" w:cs="Arial"/>
          <w:color w:val="auto"/>
        </w:rPr>
      </w:pPr>
    </w:p>
    <w:p w14:paraId="6F381794" w14:textId="78B17782" w:rsidR="00A7169A" w:rsidRDefault="006772D4" w:rsidP="001F181B">
      <w:pPr>
        <w:pStyle w:val="Ttulo2"/>
      </w:pPr>
      <w:bookmarkStart w:id="13" w:name="_Toc154471430"/>
      <w:r>
        <w:t>TRATAMIENTO DE RIESGO – ESTRATEGIAS DE TRATAMIENTO</w:t>
      </w:r>
      <w:bookmarkEnd w:id="13"/>
    </w:p>
    <w:p w14:paraId="60479B16" w14:textId="2E7241F6" w:rsidR="006772D4" w:rsidRDefault="00A7169A" w:rsidP="001F1A5F">
      <w:pPr>
        <w:ind w:left="993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Se define la orientación o estrategia de tratamiento, que implica definir las acciones a tomar en base al apetito de riesgo</w:t>
      </w:r>
      <w:r w:rsidR="00E257B5" w:rsidRPr="001F1A5F">
        <w:rPr>
          <w:rFonts w:ascii="Alliance Platt Light" w:hAnsi="Alliance Platt Light" w:cs="Arial"/>
          <w:color w:val="auto"/>
        </w:rPr>
        <w:t>, conforme a lo indicado a continuación.</w:t>
      </w:r>
    </w:p>
    <w:p w14:paraId="1E1ACAB1" w14:textId="77777777" w:rsidR="00B01CA2" w:rsidRDefault="00B01CA2" w:rsidP="001F1A5F">
      <w:pPr>
        <w:ind w:left="993"/>
        <w:rPr>
          <w:rFonts w:ascii="Alliance Platt Light" w:hAnsi="Alliance Platt Light" w:cs="Arial"/>
          <w:color w:val="auto"/>
        </w:rPr>
      </w:pPr>
    </w:p>
    <w:p w14:paraId="6FA29E11" w14:textId="77777777" w:rsidR="00B01CA2" w:rsidRDefault="00B01CA2" w:rsidP="001F1A5F">
      <w:pPr>
        <w:ind w:left="993"/>
        <w:rPr>
          <w:rFonts w:ascii="Alliance Platt Light" w:hAnsi="Alliance Platt Light" w:cs="Arial"/>
          <w:color w:val="auto"/>
        </w:rPr>
      </w:pPr>
    </w:p>
    <w:p w14:paraId="516EBB98" w14:textId="77777777" w:rsidR="00B01CA2" w:rsidRDefault="00B01CA2" w:rsidP="001F1A5F">
      <w:pPr>
        <w:ind w:left="993"/>
        <w:rPr>
          <w:rFonts w:ascii="Alliance Platt Light" w:hAnsi="Alliance Platt Light" w:cs="Arial"/>
          <w:color w:val="auto"/>
        </w:rPr>
      </w:pPr>
    </w:p>
    <w:p w14:paraId="33406527" w14:textId="77777777" w:rsidR="00B01CA2" w:rsidRDefault="00B01CA2" w:rsidP="001F1A5F">
      <w:pPr>
        <w:ind w:left="993"/>
        <w:rPr>
          <w:rFonts w:ascii="Alliance Platt Light" w:hAnsi="Alliance Platt Light" w:cs="Arial"/>
          <w:color w:val="auto"/>
        </w:rPr>
      </w:pPr>
    </w:p>
    <w:p w14:paraId="087C477D" w14:textId="77777777" w:rsidR="00B01CA2" w:rsidRDefault="00B01CA2" w:rsidP="001F1A5F">
      <w:pPr>
        <w:ind w:left="993"/>
        <w:rPr>
          <w:rFonts w:ascii="Alliance Platt Light" w:hAnsi="Alliance Platt Light" w:cs="Arial"/>
          <w:color w:val="auto"/>
        </w:rPr>
      </w:pPr>
    </w:p>
    <w:p w14:paraId="634E766D" w14:textId="77777777" w:rsidR="00B01CA2" w:rsidRDefault="00B01CA2" w:rsidP="001F1A5F">
      <w:pPr>
        <w:ind w:left="993"/>
        <w:rPr>
          <w:rFonts w:ascii="Alliance Platt Light" w:hAnsi="Alliance Platt Light" w:cs="Arial"/>
          <w:color w:val="auto"/>
        </w:rPr>
      </w:pPr>
    </w:p>
    <w:p w14:paraId="10988B4D" w14:textId="77777777" w:rsidR="00B01CA2" w:rsidRPr="001F1A5F" w:rsidRDefault="00B01CA2" w:rsidP="001F1A5F">
      <w:pPr>
        <w:ind w:left="993"/>
        <w:rPr>
          <w:rFonts w:ascii="Alliance Platt Light" w:hAnsi="Alliance Platt Light" w:cs="Arial"/>
          <w:color w:val="auto"/>
        </w:rPr>
      </w:pPr>
    </w:p>
    <w:p w14:paraId="299D0673" w14:textId="4022897B" w:rsidR="00A7169A" w:rsidRDefault="00A7169A" w:rsidP="001F181B">
      <w:pPr>
        <w:pStyle w:val="Ttulo3"/>
      </w:pPr>
      <w:bookmarkStart w:id="14" w:name="_Toc154471431"/>
      <w:r>
        <w:lastRenderedPageBreak/>
        <w:t xml:space="preserve">Estrategias de </w:t>
      </w:r>
      <w:r w:rsidRPr="004518D4">
        <w:rPr>
          <w:highlight w:val="green"/>
        </w:rPr>
        <w:t xml:space="preserve">Tratamiento para </w:t>
      </w:r>
      <w:r w:rsidRPr="000A2C2F">
        <w:rPr>
          <w:highlight w:val="green"/>
        </w:rPr>
        <w:t>Riesgos Negativos</w:t>
      </w:r>
      <w:bookmarkEnd w:id="14"/>
      <w:r w:rsidR="004518D4" w:rsidRPr="000A2C2F">
        <w:rPr>
          <w:highlight w:val="green"/>
        </w:rPr>
        <w:t xml:space="preserve"> (Debilidades)</w:t>
      </w:r>
    </w:p>
    <w:tbl>
      <w:tblPr>
        <w:tblStyle w:val="Tablaconcuadrcula"/>
        <w:tblW w:w="7482" w:type="dxa"/>
        <w:tblLayout w:type="fixed"/>
        <w:tblLook w:val="00A0" w:firstRow="1" w:lastRow="0" w:firstColumn="1" w:lastColumn="0" w:noHBand="0" w:noVBand="0"/>
      </w:tblPr>
      <w:tblGrid>
        <w:gridCol w:w="2127"/>
        <w:gridCol w:w="5355"/>
      </w:tblGrid>
      <w:tr w:rsidR="00BC6D9C" w:rsidRPr="00BC6D9C" w14:paraId="3805AA75" w14:textId="77777777" w:rsidTr="00BC6D9C">
        <w:trPr>
          <w:trHeight w:val="545"/>
        </w:trPr>
        <w:tc>
          <w:tcPr>
            <w:tcW w:w="7482" w:type="dxa"/>
            <w:gridSpan w:val="2"/>
            <w:vAlign w:val="center"/>
          </w:tcPr>
          <w:p w14:paraId="350B7035" w14:textId="4A410498" w:rsidR="00A7169A" w:rsidRPr="00BC6D9C" w:rsidRDefault="00A7169A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Estrategias de Tratamiento para Amenazas</w:t>
            </w:r>
          </w:p>
        </w:tc>
      </w:tr>
      <w:tr w:rsidR="00BC6D9C" w:rsidRPr="00BC6D9C" w14:paraId="71D2BB61" w14:textId="77777777" w:rsidTr="00BC6D9C">
        <w:trPr>
          <w:trHeight w:val="709"/>
        </w:trPr>
        <w:tc>
          <w:tcPr>
            <w:tcW w:w="2127" w:type="dxa"/>
            <w:vAlign w:val="center"/>
          </w:tcPr>
          <w:p w14:paraId="4C692B89" w14:textId="234C33E0" w:rsidR="00A7169A" w:rsidRPr="00BC6D9C" w:rsidRDefault="00A7169A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</w:t>
            </w:r>
          </w:p>
        </w:tc>
        <w:tc>
          <w:tcPr>
            <w:tcW w:w="5355" w:type="dxa"/>
            <w:vAlign w:val="center"/>
          </w:tcPr>
          <w:p w14:paraId="79B80939" w14:textId="36A00EEC" w:rsidR="00A7169A" w:rsidRPr="00BC6D9C" w:rsidRDefault="00A7169A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15B6FB47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3C6B73DF" w14:textId="1A88E560" w:rsidR="00A7169A" w:rsidRPr="00BC6D9C" w:rsidRDefault="00A7169A" w:rsidP="00BC6D9C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Reducir</w:t>
            </w:r>
          </w:p>
        </w:tc>
        <w:tc>
          <w:tcPr>
            <w:tcW w:w="5355" w:type="dxa"/>
            <w:vAlign w:val="center"/>
          </w:tcPr>
          <w:p w14:paraId="014900C4" w14:textId="16B26AD9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El nivel del riesgo se debería reducir mediante la </w:t>
            </w:r>
            <w:r w:rsidR="008E72B5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aplicación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de </w:t>
            </w:r>
            <w:r w:rsidR="008E72B5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determinadas acciones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.</w:t>
            </w:r>
          </w:p>
        </w:tc>
      </w:tr>
      <w:tr w:rsidR="00BC6D9C" w:rsidRPr="00BC6D9C" w14:paraId="4D987DCF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0C7083F1" w14:textId="6C564AC6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Aceptar</w:t>
            </w:r>
          </w:p>
        </w:tc>
        <w:tc>
          <w:tcPr>
            <w:tcW w:w="5355" w:type="dxa"/>
            <w:vAlign w:val="center"/>
          </w:tcPr>
          <w:p w14:paraId="61CAB0B9" w14:textId="77777777" w:rsidR="009240C1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La decisión sobre aceptar el riesgo sin acción posterior se debería tomar dependiendo de la </w:t>
            </w:r>
          </w:p>
          <w:p w14:paraId="53826CE5" w14:textId="5E9A5563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expectativa de riesgo de la organización.</w:t>
            </w:r>
          </w:p>
        </w:tc>
      </w:tr>
      <w:tr w:rsidR="00BC6D9C" w:rsidRPr="00BC6D9C" w14:paraId="164314DD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20DCBC79" w14:textId="693606BF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Evitar</w:t>
            </w:r>
          </w:p>
        </w:tc>
        <w:tc>
          <w:tcPr>
            <w:tcW w:w="5355" w:type="dxa"/>
            <w:vAlign w:val="center"/>
          </w:tcPr>
          <w:p w14:paraId="4F374446" w14:textId="58ADAD98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debería evitar la actividad o la acción que da origen al riesgo particular.</w:t>
            </w:r>
          </w:p>
        </w:tc>
      </w:tr>
      <w:tr w:rsidR="00BC6D9C" w:rsidRPr="00BC6D9C" w14:paraId="16BB83E9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525175E7" w14:textId="19E982C1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Transferir o Compartir</w:t>
            </w:r>
          </w:p>
        </w:tc>
        <w:tc>
          <w:tcPr>
            <w:tcW w:w="5355" w:type="dxa"/>
            <w:vAlign w:val="center"/>
          </w:tcPr>
          <w:p w14:paraId="1A24F444" w14:textId="2E49D41F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El riesgo se debería transferir o compartir a otra de las partes que pueda manejar de manera más eficaz el riesgo particular dependiendo de la evaluación del riesgo.</w:t>
            </w:r>
          </w:p>
        </w:tc>
      </w:tr>
    </w:tbl>
    <w:p w14:paraId="53FD910A" w14:textId="77777777" w:rsidR="00A7169A" w:rsidRDefault="00A7169A" w:rsidP="00B828F4">
      <w:pPr>
        <w:ind w:left="993"/>
        <w:rPr>
          <w:rFonts w:ascii="Arial" w:hAnsi="Arial" w:cs="Arial"/>
          <w:color w:val="auto"/>
        </w:rPr>
      </w:pPr>
    </w:p>
    <w:p w14:paraId="1BB9CC70" w14:textId="0CAE69EF" w:rsidR="00A7169A" w:rsidRDefault="00A7169A" w:rsidP="001F181B">
      <w:pPr>
        <w:pStyle w:val="Ttulo3"/>
      </w:pPr>
      <w:bookmarkStart w:id="15" w:name="_Toc154471432"/>
      <w:r>
        <w:t xml:space="preserve">Estrategias de </w:t>
      </w:r>
      <w:r w:rsidRPr="008E138F">
        <w:rPr>
          <w:highlight w:val="green"/>
        </w:rPr>
        <w:t>Tratamiento para Riesgos Positivos</w:t>
      </w:r>
      <w:bookmarkEnd w:id="15"/>
      <w:r w:rsidR="004518D4" w:rsidRPr="008E138F">
        <w:rPr>
          <w:highlight w:val="green"/>
        </w:rPr>
        <w:t xml:space="preserve"> (Oportunidades)</w:t>
      </w:r>
    </w:p>
    <w:tbl>
      <w:tblPr>
        <w:tblStyle w:val="Tablaconcuadrcula"/>
        <w:tblW w:w="7482" w:type="dxa"/>
        <w:tblLayout w:type="fixed"/>
        <w:tblLook w:val="00A0" w:firstRow="1" w:lastRow="0" w:firstColumn="1" w:lastColumn="0" w:noHBand="0" w:noVBand="0"/>
      </w:tblPr>
      <w:tblGrid>
        <w:gridCol w:w="2127"/>
        <w:gridCol w:w="5355"/>
      </w:tblGrid>
      <w:tr w:rsidR="00BC6D9C" w:rsidRPr="00BC6D9C" w14:paraId="07CE756A" w14:textId="77777777" w:rsidTr="00BC6D9C">
        <w:trPr>
          <w:trHeight w:val="545"/>
        </w:trPr>
        <w:tc>
          <w:tcPr>
            <w:tcW w:w="7482" w:type="dxa"/>
            <w:gridSpan w:val="2"/>
            <w:vAlign w:val="center"/>
          </w:tcPr>
          <w:p w14:paraId="1F9A918C" w14:textId="0BC784F4" w:rsidR="004E5F8C" w:rsidRPr="00BC6D9C" w:rsidRDefault="004E5F8C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Estrategias de Tratamiento para Oportunidades</w:t>
            </w:r>
          </w:p>
        </w:tc>
      </w:tr>
      <w:tr w:rsidR="00BC6D9C" w:rsidRPr="00BC6D9C" w14:paraId="002F3AD9" w14:textId="77777777" w:rsidTr="00BC6D9C">
        <w:trPr>
          <w:trHeight w:val="709"/>
        </w:trPr>
        <w:tc>
          <w:tcPr>
            <w:tcW w:w="2127" w:type="dxa"/>
            <w:vAlign w:val="center"/>
          </w:tcPr>
          <w:p w14:paraId="167B16E9" w14:textId="77777777" w:rsidR="004E5F8C" w:rsidRPr="00BC6D9C" w:rsidRDefault="004E5F8C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</w:t>
            </w:r>
          </w:p>
        </w:tc>
        <w:tc>
          <w:tcPr>
            <w:tcW w:w="5355" w:type="dxa"/>
            <w:vAlign w:val="center"/>
          </w:tcPr>
          <w:p w14:paraId="0B2AB35A" w14:textId="77777777" w:rsidR="004E5F8C" w:rsidRPr="00BC6D9C" w:rsidRDefault="004E5F8C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651317C8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2EF13E52" w14:textId="52721709" w:rsidR="004E5F8C" w:rsidRPr="00BC6D9C" w:rsidRDefault="004E5F8C" w:rsidP="00BC6D9C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Explotar</w:t>
            </w:r>
          </w:p>
        </w:tc>
        <w:tc>
          <w:tcPr>
            <w:tcW w:w="5355" w:type="dxa"/>
            <w:vAlign w:val="center"/>
          </w:tcPr>
          <w:p w14:paraId="77F09F10" w14:textId="7DEA9526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Eliminar la incertidumbre que no suceda y potenciarlo para que suceda</w:t>
            </w:r>
          </w:p>
        </w:tc>
      </w:tr>
      <w:tr w:rsidR="00BC6D9C" w:rsidRPr="00BC6D9C" w14:paraId="3D9A83EF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28842DF2" w14:textId="2B68CDB0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Compartir</w:t>
            </w:r>
          </w:p>
        </w:tc>
        <w:tc>
          <w:tcPr>
            <w:tcW w:w="5355" w:type="dxa"/>
            <w:vAlign w:val="center"/>
          </w:tcPr>
          <w:p w14:paraId="71E37208" w14:textId="5E007D63" w:rsidR="002F2050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Compartir un riesgo positivo con terceros aumenta la capacidad que salga adelante</w:t>
            </w:r>
          </w:p>
        </w:tc>
      </w:tr>
      <w:tr w:rsidR="00BC6D9C" w:rsidRPr="00BC6D9C" w14:paraId="3D21530F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6BC4385F" w14:textId="04DFCAC1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Mejorar</w:t>
            </w:r>
          </w:p>
        </w:tc>
        <w:tc>
          <w:tcPr>
            <w:tcW w:w="5355" w:type="dxa"/>
            <w:vAlign w:val="center"/>
          </w:tcPr>
          <w:p w14:paraId="61B37877" w14:textId="2C8EAC65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Aumenta la posibilidad de la oportunidad, potenciándola</w:t>
            </w:r>
          </w:p>
        </w:tc>
      </w:tr>
      <w:tr w:rsidR="00BC6D9C" w:rsidRPr="00BC6D9C" w14:paraId="02E1CF66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427C3A85" w14:textId="787865DF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Aceptar</w:t>
            </w:r>
          </w:p>
        </w:tc>
        <w:tc>
          <w:tcPr>
            <w:tcW w:w="5355" w:type="dxa"/>
            <w:vAlign w:val="center"/>
          </w:tcPr>
          <w:p w14:paraId="32DDD284" w14:textId="4909008A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Aceptar que viene </w:t>
            </w:r>
            <w:r w:rsidR="00D76D9D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de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una oportunidad y cuando se presente se determine como abordarla.</w:t>
            </w:r>
          </w:p>
        </w:tc>
      </w:tr>
    </w:tbl>
    <w:p w14:paraId="677B0CEF" w14:textId="77777777" w:rsidR="00A7169A" w:rsidRDefault="00A7169A" w:rsidP="00B828F4">
      <w:pPr>
        <w:ind w:left="993"/>
        <w:rPr>
          <w:rFonts w:ascii="Arial" w:hAnsi="Arial" w:cs="Arial"/>
          <w:color w:val="auto"/>
        </w:rPr>
      </w:pPr>
    </w:p>
    <w:p w14:paraId="5CDF5239" w14:textId="77777777" w:rsidR="00D33A47" w:rsidRDefault="00D33A47" w:rsidP="00B828F4">
      <w:pPr>
        <w:ind w:left="993"/>
        <w:rPr>
          <w:rFonts w:ascii="Arial" w:hAnsi="Arial" w:cs="Arial"/>
          <w:color w:val="auto"/>
        </w:rPr>
      </w:pPr>
    </w:p>
    <w:p w14:paraId="17B1C1C2" w14:textId="77777777" w:rsidR="00D33A47" w:rsidRDefault="00D33A47" w:rsidP="00B828F4">
      <w:pPr>
        <w:ind w:left="993"/>
        <w:rPr>
          <w:rFonts w:ascii="Arial" w:hAnsi="Arial" w:cs="Arial"/>
          <w:color w:val="auto"/>
        </w:rPr>
      </w:pPr>
    </w:p>
    <w:p w14:paraId="1BDCF9F7" w14:textId="77777777" w:rsidR="00D33A47" w:rsidRDefault="00D33A47" w:rsidP="00B828F4">
      <w:pPr>
        <w:ind w:left="993"/>
        <w:rPr>
          <w:rFonts w:ascii="Arial" w:hAnsi="Arial" w:cs="Arial"/>
          <w:color w:val="auto"/>
        </w:rPr>
      </w:pPr>
    </w:p>
    <w:p w14:paraId="4C38B64C" w14:textId="77777777" w:rsidR="00D33A47" w:rsidRDefault="00D33A47" w:rsidP="00B828F4">
      <w:pPr>
        <w:ind w:left="993"/>
        <w:rPr>
          <w:rFonts w:ascii="Arial" w:hAnsi="Arial" w:cs="Arial"/>
          <w:color w:val="auto"/>
        </w:rPr>
      </w:pPr>
    </w:p>
    <w:p w14:paraId="7DBA0483" w14:textId="218E1D45" w:rsidR="00DB18C6" w:rsidRDefault="00DB18C6" w:rsidP="00C35AE7">
      <w:pPr>
        <w:pStyle w:val="Ttulo10"/>
      </w:pPr>
      <w:bookmarkStart w:id="16" w:name="_Toc154471433"/>
      <w:r w:rsidRPr="00DB18C6">
        <w:lastRenderedPageBreak/>
        <w:t>EVALUACIÓN DE RIESGOS OPERATIVOS VINCULADOS A LA SEGURIDAD DE LA INFORMACIÓN</w:t>
      </w:r>
      <w:bookmarkEnd w:id="16"/>
    </w:p>
    <w:p w14:paraId="0EB8D62C" w14:textId="77E733E3" w:rsidR="00006B71" w:rsidRDefault="006772D4" w:rsidP="001F181B">
      <w:pPr>
        <w:pStyle w:val="Ttulo2"/>
      </w:pPr>
      <w:bookmarkStart w:id="17" w:name="_Toc154471434"/>
      <w:r>
        <w:t>SOBRE LA METODOLOGÍA.</w:t>
      </w:r>
      <w:bookmarkEnd w:id="17"/>
    </w:p>
    <w:p w14:paraId="4DC3CF46" w14:textId="18CCBCF8" w:rsidR="00006B71" w:rsidRPr="001F1A5F" w:rsidRDefault="00006B71" w:rsidP="00006B71">
      <w:pPr>
        <w:ind w:left="102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Esta metodología define una estimación de riesgos de tipo cualitativa y está basada</w:t>
      </w:r>
      <w:r w:rsidR="00F56BAF" w:rsidRPr="001F1A5F">
        <w:rPr>
          <w:rFonts w:ascii="Alliance Platt Light" w:hAnsi="Alliance Platt Light" w:cs="Arial"/>
        </w:rPr>
        <w:t>, igualmente, en AMFEC</w:t>
      </w:r>
      <w:r w:rsidR="005E428F" w:rsidRPr="001F1A5F">
        <w:rPr>
          <w:rFonts w:ascii="Alliance Platt Light" w:hAnsi="Alliance Platt Light" w:cs="Arial"/>
        </w:rPr>
        <w:t>.</w:t>
      </w:r>
    </w:p>
    <w:tbl>
      <w:tblPr>
        <w:tblStyle w:val="Tablaconcuadrcula"/>
        <w:tblW w:w="7482" w:type="dxa"/>
        <w:jc w:val="center"/>
        <w:tblLayout w:type="fixed"/>
        <w:tblLook w:val="00A0" w:firstRow="1" w:lastRow="0" w:firstColumn="1" w:lastColumn="0" w:noHBand="0" w:noVBand="0"/>
      </w:tblPr>
      <w:tblGrid>
        <w:gridCol w:w="1134"/>
        <w:gridCol w:w="6348"/>
      </w:tblGrid>
      <w:tr w:rsidR="00BC6D9C" w:rsidRPr="00BC6D9C" w14:paraId="1B49AE39" w14:textId="77777777" w:rsidTr="00BC6D9C">
        <w:trPr>
          <w:trHeight w:val="709"/>
          <w:jc w:val="center"/>
        </w:trPr>
        <w:tc>
          <w:tcPr>
            <w:tcW w:w="1134" w:type="dxa"/>
            <w:vAlign w:val="center"/>
          </w:tcPr>
          <w:p w14:paraId="6BC31878" w14:textId="77777777" w:rsidR="00006B71" w:rsidRPr="00BC6D9C" w:rsidRDefault="00006B71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PASO</w:t>
            </w:r>
          </w:p>
        </w:tc>
        <w:tc>
          <w:tcPr>
            <w:tcW w:w="6348" w:type="dxa"/>
            <w:vAlign w:val="center"/>
          </w:tcPr>
          <w:p w14:paraId="368EB1D9" w14:textId="77777777" w:rsidR="00006B71" w:rsidRPr="00BC6D9C" w:rsidRDefault="00006B71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6BA29CED" w14:textId="77777777" w:rsidTr="00BC6D9C">
        <w:trPr>
          <w:trHeight w:val="2524"/>
          <w:jc w:val="center"/>
        </w:trPr>
        <w:tc>
          <w:tcPr>
            <w:tcW w:w="1134" w:type="dxa"/>
            <w:vAlign w:val="center"/>
          </w:tcPr>
          <w:p w14:paraId="74AD72C2" w14:textId="77777777" w:rsidR="0087559E" w:rsidRPr="00BC6D9C" w:rsidRDefault="0087559E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1</w:t>
            </w:r>
          </w:p>
        </w:tc>
        <w:tc>
          <w:tcPr>
            <w:tcW w:w="6348" w:type="dxa"/>
            <w:vAlign w:val="center"/>
          </w:tcPr>
          <w:p w14:paraId="791C5279" w14:textId="77777777" w:rsidR="0087559E" w:rsidRPr="00BC6D9C" w:rsidRDefault="0087559E" w:rsidP="00BC6D9C">
            <w:pPr>
              <w:jc w:val="left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Para esta metodología, la identificación de los riesgos considera lo siguiente:</w:t>
            </w:r>
          </w:p>
          <w:p w14:paraId="4E94E27F" w14:textId="77777777" w:rsidR="0087559E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Código de identificación del riesgo</w:t>
            </w:r>
          </w:p>
          <w:p w14:paraId="15DF0D09" w14:textId="6303451A" w:rsidR="006B687E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Tipo</w:t>
            </w:r>
          </w:p>
          <w:p w14:paraId="3166FD42" w14:textId="346910E5" w:rsidR="006B687E" w:rsidRPr="00BC6D9C" w:rsidRDefault="006B687E" w:rsidP="00BC6D9C">
            <w:pPr>
              <w:pStyle w:val="Prrafodelista"/>
              <w:numPr>
                <w:ilvl w:val="0"/>
                <w:numId w:val="29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SI: </w:t>
            </w:r>
            <w:r w:rsidR="00B22585" w:rsidRPr="00BC6D9C">
              <w:rPr>
                <w:rFonts w:ascii="Alliance Platt Light" w:eastAsia="Times New Roman" w:hAnsi="Alliance Platt Light" w:cs="Arial"/>
                <w:lang w:eastAsia="es-PE"/>
              </w:rPr>
              <w:t>Hardware, Software, Información, Persona</w:t>
            </w:r>
            <w:r w:rsidR="00EB5B7B" w:rsidRPr="00BC6D9C">
              <w:rPr>
                <w:rFonts w:ascii="Alliance Platt Light" w:eastAsia="Times New Roman" w:hAnsi="Alliance Platt Light" w:cs="Arial"/>
                <w:lang w:eastAsia="es-PE"/>
              </w:rPr>
              <w:t>, Red, Lugar y Organización.</w:t>
            </w:r>
          </w:p>
          <w:p w14:paraId="688A92DD" w14:textId="2C31B5B9" w:rsidR="00EC60CC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Sistema de gestión al que aplica. Hace referencia a la Gestión de Seguridad de la Información y Continuidad del negocio.</w:t>
            </w:r>
          </w:p>
          <w:p w14:paraId="3D186334" w14:textId="31F6B736" w:rsidR="0087559E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Ámbito: Por defecto</w:t>
            </w:r>
            <w:r w:rsidR="00EC60CC"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que</w:t>
            </w: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aplica: Operativo</w:t>
            </w:r>
          </w:p>
        </w:tc>
      </w:tr>
      <w:tr w:rsidR="00BC6D9C" w:rsidRPr="00BC6D9C" w14:paraId="4DF0213D" w14:textId="77777777" w:rsidTr="00BC6D9C">
        <w:trPr>
          <w:trHeight w:val="1524"/>
          <w:jc w:val="center"/>
        </w:trPr>
        <w:tc>
          <w:tcPr>
            <w:tcW w:w="1134" w:type="dxa"/>
            <w:vAlign w:val="center"/>
          </w:tcPr>
          <w:p w14:paraId="586B2489" w14:textId="77777777" w:rsidR="0087559E" w:rsidRPr="00BC6D9C" w:rsidRDefault="0087559E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2</w:t>
            </w:r>
          </w:p>
        </w:tc>
        <w:tc>
          <w:tcPr>
            <w:tcW w:w="6348" w:type="dxa"/>
            <w:vAlign w:val="center"/>
          </w:tcPr>
          <w:p w14:paraId="2165801A" w14:textId="4B104970" w:rsidR="0087559E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realiza la identificación de la fuente, que será base o referencia desde donde derivan los riesgos. Para el caso puntual de la operación de la seguridad de la información, estos derivan de las amenazas a la seguridad de la información.</w:t>
            </w:r>
          </w:p>
        </w:tc>
      </w:tr>
      <w:tr w:rsidR="00BC6D9C" w:rsidRPr="00BC6D9C" w14:paraId="77F0DEB7" w14:textId="77777777" w:rsidTr="00BC6D9C">
        <w:trPr>
          <w:trHeight w:val="1023"/>
          <w:jc w:val="center"/>
        </w:trPr>
        <w:tc>
          <w:tcPr>
            <w:tcW w:w="1134" w:type="dxa"/>
            <w:vAlign w:val="center"/>
          </w:tcPr>
          <w:p w14:paraId="1037F90E" w14:textId="77777777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3</w:t>
            </w:r>
          </w:p>
        </w:tc>
        <w:tc>
          <w:tcPr>
            <w:tcW w:w="6348" w:type="dxa"/>
            <w:vAlign w:val="center"/>
          </w:tcPr>
          <w:p w14:paraId="4E5A4409" w14:textId="08459494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registra una descripción o especificación general y, dependiendo del tipo de riesgo</w:t>
            </w:r>
            <w:r w:rsidR="00866BB0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.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Esta parte es meramente informativa para contextualizar el enfoque de riesgo.</w:t>
            </w:r>
          </w:p>
        </w:tc>
      </w:tr>
      <w:tr w:rsidR="00BC6D9C" w:rsidRPr="00BC6D9C" w14:paraId="3D264841" w14:textId="77777777" w:rsidTr="00BC6D9C">
        <w:trPr>
          <w:trHeight w:val="981"/>
          <w:jc w:val="center"/>
        </w:trPr>
        <w:tc>
          <w:tcPr>
            <w:tcW w:w="1134" w:type="dxa"/>
            <w:vAlign w:val="center"/>
          </w:tcPr>
          <w:p w14:paraId="6E9CFD53" w14:textId="77777777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4</w:t>
            </w:r>
          </w:p>
        </w:tc>
        <w:tc>
          <w:tcPr>
            <w:tcW w:w="6348" w:type="dxa"/>
            <w:vAlign w:val="center"/>
          </w:tcPr>
          <w:p w14:paraId="17AF5A42" w14:textId="52641562" w:rsidR="00EC60CC" w:rsidRPr="00BC6D9C" w:rsidRDefault="00866BB0" w:rsidP="00BC6D9C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Consignar información de vulnerabilidad vinculada a la amenaza esto nos proporciona mejor enfoque sobre la evaluación y el tratamiento.</w:t>
            </w:r>
          </w:p>
        </w:tc>
      </w:tr>
      <w:tr w:rsidR="00BC6D9C" w:rsidRPr="00BC6D9C" w14:paraId="372647A0" w14:textId="77777777" w:rsidTr="00BC6D9C">
        <w:trPr>
          <w:trHeight w:val="567"/>
          <w:jc w:val="center"/>
        </w:trPr>
        <w:tc>
          <w:tcPr>
            <w:tcW w:w="1134" w:type="dxa"/>
            <w:vAlign w:val="center"/>
          </w:tcPr>
          <w:p w14:paraId="00AEBAE3" w14:textId="77777777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5</w:t>
            </w:r>
          </w:p>
        </w:tc>
        <w:tc>
          <w:tcPr>
            <w:tcW w:w="6348" w:type="dxa"/>
            <w:vAlign w:val="center"/>
          </w:tcPr>
          <w:p w14:paraId="4A443EB3" w14:textId="1AA5DCCC" w:rsidR="00EC60CC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registra la causa o razón que origina el riesgo</w:t>
            </w:r>
          </w:p>
        </w:tc>
      </w:tr>
      <w:tr w:rsidR="00BC6D9C" w:rsidRPr="00BC6D9C" w14:paraId="4AE1D953" w14:textId="77777777" w:rsidTr="00BC6D9C">
        <w:trPr>
          <w:trHeight w:val="692"/>
          <w:jc w:val="center"/>
        </w:trPr>
        <w:tc>
          <w:tcPr>
            <w:tcW w:w="1134" w:type="dxa"/>
            <w:vAlign w:val="center"/>
          </w:tcPr>
          <w:p w14:paraId="1BC5C534" w14:textId="555B255C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6</w:t>
            </w:r>
          </w:p>
        </w:tc>
        <w:tc>
          <w:tcPr>
            <w:tcW w:w="6348" w:type="dxa"/>
            <w:vAlign w:val="center"/>
          </w:tcPr>
          <w:p w14:paraId="0D2B22C7" w14:textId="3CDBE7CC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Luego se realiza la identificación del “Modo de Fallo” (riesgo)</w:t>
            </w:r>
          </w:p>
        </w:tc>
      </w:tr>
      <w:tr w:rsidR="00BC6D9C" w:rsidRPr="00BC6D9C" w14:paraId="4F67D566" w14:textId="77777777" w:rsidTr="00BC6D9C">
        <w:trPr>
          <w:trHeight w:val="715"/>
          <w:jc w:val="center"/>
        </w:trPr>
        <w:tc>
          <w:tcPr>
            <w:tcW w:w="1134" w:type="dxa"/>
            <w:vAlign w:val="center"/>
          </w:tcPr>
          <w:p w14:paraId="17A1CA65" w14:textId="5D729799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7</w:t>
            </w:r>
          </w:p>
        </w:tc>
        <w:tc>
          <w:tcPr>
            <w:tcW w:w="6348" w:type="dxa"/>
            <w:vAlign w:val="center"/>
          </w:tcPr>
          <w:p w14:paraId="34DE4E1F" w14:textId="191B0F56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Posteriormente, se identifican los efectos en relación con el modo de fallo.</w:t>
            </w:r>
          </w:p>
        </w:tc>
      </w:tr>
      <w:tr w:rsidR="00BC6D9C" w:rsidRPr="00BC6D9C" w14:paraId="48D57C87" w14:textId="77777777" w:rsidTr="00BC6D9C">
        <w:trPr>
          <w:trHeight w:val="697"/>
          <w:jc w:val="center"/>
        </w:trPr>
        <w:tc>
          <w:tcPr>
            <w:tcW w:w="1134" w:type="dxa"/>
            <w:vAlign w:val="center"/>
          </w:tcPr>
          <w:p w14:paraId="3D2A08AF" w14:textId="41172288" w:rsidR="005D7ADB" w:rsidRPr="00BC6D9C" w:rsidRDefault="005D7ADB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8</w:t>
            </w:r>
          </w:p>
        </w:tc>
        <w:tc>
          <w:tcPr>
            <w:tcW w:w="6348" w:type="dxa"/>
            <w:vAlign w:val="center"/>
          </w:tcPr>
          <w:p w14:paraId="109BECBB" w14:textId="4CC97074" w:rsidR="005D7ADB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define al propietario (responsable del riesgo)</w:t>
            </w:r>
          </w:p>
        </w:tc>
      </w:tr>
    </w:tbl>
    <w:p w14:paraId="0B76E886" w14:textId="77777777" w:rsidR="00006B71" w:rsidRDefault="00006B71" w:rsidP="00006B71"/>
    <w:p w14:paraId="20BC7866" w14:textId="77777777" w:rsidR="00187B04" w:rsidRDefault="00187B04" w:rsidP="00006B71"/>
    <w:p w14:paraId="7C7C949E" w14:textId="77777777" w:rsidR="00187B04" w:rsidRDefault="00187B04" w:rsidP="00006B71"/>
    <w:p w14:paraId="41B19634" w14:textId="77777777" w:rsidR="001F1A5F" w:rsidRDefault="001F1A5F" w:rsidP="00006B71"/>
    <w:p w14:paraId="7B1C5803" w14:textId="4D3A8D29" w:rsidR="006772D4" w:rsidRDefault="006772D4" w:rsidP="001F181B">
      <w:pPr>
        <w:pStyle w:val="Ttulo2"/>
      </w:pPr>
      <w:bookmarkStart w:id="18" w:name="_Toc154471435"/>
      <w:r>
        <w:t>CRITERIOS PARA DETERMINAR EL VALOR DE LOS RIESGOS</w:t>
      </w:r>
      <w:bookmarkEnd w:id="18"/>
    </w:p>
    <w:p w14:paraId="6067049E" w14:textId="3625B31D" w:rsidR="00F91C7F" w:rsidRPr="001F1A5F" w:rsidRDefault="00F91C7F" w:rsidP="00EE0B75">
      <w:pPr>
        <w:ind w:firstLine="567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 xml:space="preserve">Probabilidad: </w:t>
      </w:r>
    </w:p>
    <w:tbl>
      <w:tblPr>
        <w:tblStyle w:val="Tablaconcuadrcula"/>
        <w:tblW w:w="4668" w:type="pct"/>
        <w:tblLook w:val="00A0" w:firstRow="1" w:lastRow="0" w:firstColumn="1" w:lastColumn="0" w:noHBand="0" w:noVBand="0"/>
      </w:tblPr>
      <w:tblGrid>
        <w:gridCol w:w="1275"/>
        <w:gridCol w:w="1504"/>
        <w:gridCol w:w="5151"/>
      </w:tblGrid>
      <w:tr w:rsidR="00BC6D9C" w:rsidRPr="00BC6D9C" w14:paraId="3CA38013" w14:textId="77777777" w:rsidTr="00BC6D9C">
        <w:trPr>
          <w:trHeight w:val="500"/>
        </w:trPr>
        <w:tc>
          <w:tcPr>
            <w:tcW w:w="804" w:type="pct"/>
            <w:vAlign w:val="center"/>
            <w:hideMark/>
          </w:tcPr>
          <w:p w14:paraId="44C3C157" w14:textId="77777777" w:rsidR="006772D4" w:rsidRPr="00BC6D9C" w:rsidRDefault="006772D4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NIVEL</w:t>
            </w:r>
          </w:p>
        </w:tc>
        <w:tc>
          <w:tcPr>
            <w:tcW w:w="948" w:type="pct"/>
            <w:vAlign w:val="center"/>
          </w:tcPr>
          <w:p w14:paraId="24DD0624" w14:textId="77777777" w:rsidR="006772D4" w:rsidRPr="00BC6D9C" w:rsidRDefault="006772D4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PROBABILIDAD</w:t>
            </w:r>
          </w:p>
        </w:tc>
        <w:tc>
          <w:tcPr>
            <w:tcW w:w="3248" w:type="pct"/>
            <w:vAlign w:val="center"/>
          </w:tcPr>
          <w:p w14:paraId="4E415D42" w14:textId="77777777" w:rsidR="006772D4" w:rsidRPr="00BC6D9C" w:rsidRDefault="006772D4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DESCRIPCIÓN</w:t>
            </w:r>
          </w:p>
        </w:tc>
      </w:tr>
      <w:tr w:rsidR="00BC6D9C" w:rsidRPr="00BC6D9C" w14:paraId="7327BF1D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67751D3C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948" w:type="pct"/>
            <w:vAlign w:val="center"/>
          </w:tcPr>
          <w:p w14:paraId="12EF79D1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3248" w:type="pct"/>
            <w:vAlign w:val="center"/>
          </w:tcPr>
          <w:p w14:paraId="0820F370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 xml:space="preserve">Es probable que el riesgo se manifieste en el </w:t>
            </w:r>
            <w:r w:rsidRPr="009B3BF4">
              <w:rPr>
                <w:rFonts w:ascii="Alliance Platt Light" w:hAnsi="Alliance Platt Light" w:cs="Arial"/>
                <w:color w:val="auto"/>
                <w:sz w:val="18"/>
                <w:szCs w:val="18"/>
                <w:highlight w:val="green"/>
              </w:rPr>
              <w:t>plazo de un mes</w:t>
            </w:r>
          </w:p>
        </w:tc>
      </w:tr>
      <w:tr w:rsidR="00BC6D9C" w:rsidRPr="00BC6D9C" w14:paraId="27A31C10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56DBBAEA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948" w:type="pct"/>
            <w:vAlign w:val="center"/>
          </w:tcPr>
          <w:p w14:paraId="469E74C1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Media</w:t>
            </w:r>
          </w:p>
        </w:tc>
        <w:tc>
          <w:tcPr>
            <w:tcW w:w="3248" w:type="pct"/>
            <w:vAlign w:val="center"/>
          </w:tcPr>
          <w:p w14:paraId="47F1F079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 xml:space="preserve">Es probable que el riesgo se manifieste en el </w:t>
            </w:r>
            <w:r w:rsidRPr="009B3BF4">
              <w:rPr>
                <w:rFonts w:ascii="Alliance Platt Light" w:hAnsi="Alliance Platt Light" w:cs="Arial"/>
                <w:color w:val="auto"/>
                <w:sz w:val="18"/>
                <w:szCs w:val="18"/>
                <w:highlight w:val="green"/>
              </w:rPr>
              <w:t>plazo de un semestre</w:t>
            </w:r>
          </w:p>
        </w:tc>
      </w:tr>
      <w:tr w:rsidR="00BC6D9C" w:rsidRPr="00BC6D9C" w14:paraId="32B978C2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37785DF1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948" w:type="pct"/>
            <w:vAlign w:val="center"/>
          </w:tcPr>
          <w:p w14:paraId="1FB8AF02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Baja</w:t>
            </w:r>
          </w:p>
        </w:tc>
        <w:tc>
          <w:tcPr>
            <w:tcW w:w="3248" w:type="pct"/>
            <w:vAlign w:val="center"/>
          </w:tcPr>
          <w:p w14:paraId="0B1EAC02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 xml:space="preserve">Es probable que el riesgo se manifieste en el </w:t>
            </w:r>
            <w:r w:rsidRPr="009B3BF4">
              <w:rPr>
                <w:rFonts w:ascii="Alliance Platt Light" w:hAnsi="Alliance Platt Light" w:cs="Arial"/>
                <w:color w:val="auto"/>
                <w:sz w:val="18"/>
                <w:szCs w:val="18"/>
                <w:highlight w:val="green"/>
              </w:rPr>
              <w:t>plazo de un año</w:t>
            </w:r>
          </w:p>
        </w:tc>
      </w:tr>
      <w:tr w:rsidR="00BC6D9C" w:rsidRPr="00BC6D9C" w14:paraId="7A54EE53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105A6E84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948" w:type="pct"/>
            <w:vAlign w:val="center"/>
          </w:tcPr>
          <w:p w14:paraId="784E6EBA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Muy baja</w:t>
            </w:r>
          </w:p>
        </w:tc>
        <w:tc>
          <w:tcPr>
            <w:tcW w:w="3248" w:type="pct"/>
            <w:vAlign w:val="center"/>
          </w:tcPr>
          <w:p w14:paraId="73FADF49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 xml:space="preserve">Es probable que el riesgo se manifieste en el </w:t>
            </w:r>
            <w:r w:rsidRPr="009B3BF4">
              <w:rPr>
                <w:rFonts w:ascii="Alliance Platt Light" w:hAnsi="Alliance Platt Light" w:cs="Arial"/>
                <w:color w:val="auto"/>
                <w:sz w:val="18"/>
                <w:szCs w:val="18"/>
                <w:highlight w:val="green"/>
              </w:rPr>
              <w:t>plazo de 5 años a más</w:t>
            </w:r>
          </w:p>
        </w:tc>
      </w:tr>
    </w:tbl>
    <w:p w14:paraId="3782A067" w14:textId="77777777" w:rsidR="006772D4" w:rsidRDefault="006772D4" w:rsidP="00006B71"/>
    <w:p w14:paraId="35093886" w14:textId="01E570E2" w:rsidR="00A76E4C" w:rsidRPr="001F1A5F" w:rsidRDefault="00A76E4C" w:rsidP="00EE0B75">
      <w:pPr>
        <w:ind w:firstLine="708"/>
        <w:rPr>
          <w:rFonts w:ascii="Alliance Platt Light" w:hAnsi="Alliance Platt Light"/>
        </w:rPr>
      </w:pPr>
      <w:r w:rsidRPr="001F1A5F">
        <w:rPr>
          <w:rFonts w:ascii="Alliance Platt Light" w:hAnsi="Alliance Platt Light" w:cs="Arial"/>
        </w:rPr>
        <w:t>Impacto:</w:t>
      </w:r>
      <w:r w:rsidR="003E4868">
        <w:rPr>
          <w:rFonts w:ascii="Alliance Platt Light" w:hAnsi="Alliance Platt Light" w:cs="Arial"/>
        </w:rPr>
        <w:t xml:space="preserve"> Confidencialidad / Integridad / Disponibilidad</w:t>
      </w:r>
    </w:p>
    <w:tbl>
      <w:tblPr>
        <w:tblStyle w:val="Tablaconcuadrcula"/>
        <w:tblW w:w="4668" w:type="pct"/>
        <w:tblLook w:val="00A0" w:firstRow="1" w:lastRow="0" w:firstColumn="1" w:lastColumn="0" w:noHBand="0" w:noVBand="0"/>
      </w:tblPr>
      <w:tblGrid>
        <w:gridCol w:w="2267"/>
        <w:gridCol w:w="2832"/>
        <w:gridCol w:w="2831"/>
      </w:tblGrid>
      <w:tr w:rsidR="00BC6D9C" w:rsidRPr="00BC6D9C" w14:paraId="1670D1C6" w14:textId="77777777" w:rsidTr="00BC6D9C">
        <w:trPr>
          <w:trHeight w:val="500"/>
        </w:trPr>
        <w:tc>
          <w:tcPr>
            <w:tcW w:w="1429" w:type="pct"/>
            <w:vAlign w:val="center"/>
            <w:hideMark/>
          </w:tcPr>
          <w:p w14:paraId="013CEC78" w14:textId="77777777" w:rsidR="00F91C7F" w:rsidRPr="00BC6D9C" w:rsidRDefault="00F91C7F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NIVEL</w:t>
            </w:r>
          </w:p>
        </w:tc>
        <w:tc>
          <w:tcPr>
            <w:tcW w:w="1785" w:type="pct"/>
            <w:vAlign w:val="center"/>
          </w:tcPr>
          <w:p w14:paraId="19486826" w14:textId="302144B9" w:rsidR="00F91C7F" w:rsidRPr="00BC6D9C" w:rsidRDefault="00FF28EC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IMPACTO</w:t>
            </w:r>
          </w:p>
        </w:tc>
        <w:tc>
          <w:tcPr>
            <w:tcW w:w="1785" w:type="pct"/>
            <w:vAlign w:val="center"/>
          </w:tcPr>
          <w:p w14:paraId="09D04842" w14:textId="22CEE8FD" w:rsidR="00F91C7F" w:rsidRPr="00BC6D9C" w:rsidRDefault="00FF28EC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 TOTAL DE AFECTACIÓN CID</w:t>
            </w:r>
          </w:p>
        </w:tc>
      </w:tr>
      <w:tr w:rsidR="00BC6D9C" w:rsidRPr="00BC6D9C" w14:paraId="2C8605A0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012C6732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785" w:type="pct"/>
            <w:vAlign w:val="center"/>
          </w:tcPr>
          <w:p w14:paraId="1F7FA539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1785" w:type="pct"/>
            <w:vAlign w:val="center"/>
          </w:tcPr>
          <w:p w14:paraId="7EF23271" w14:textId="7FA1ED09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6 a 9</w:t>
            </w:r>
          </w:p>
        </w:tc>
      </w:tr>
      <w:tr w:rsidR="00BC6D9C" w:rsidRPr="00BC6D9C" w14:paraId="0947F94B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2C92863F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1785" w:type="pct"/>
            <w:vAlign w:val="center"/>
          </w:tcPr>
          <w:p w14:paraId="0C34DE6E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Media</w:t>
            </w:r>
          </w:p>
        </w:tc>
        <w:tc>
          <w:tcPr>
            <w:tcW w:w="1785" w:type="pct"/>
            <w:vAlign w:val="center"/>
          </w:tcPr>
          <w:p w14:paraId="6345D6A2" w14:textId="638F6CAC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3 a 5</w:t>
            </w:r>
          </w:p>
        </w:tc>
      </w:tr>
      <w:tr w:rsidR="00BC6D9C" w:rsidRPr="00BC6D9C" w14:paraId="1644FC33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29337010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1785" w:type="pct"/>
            <w:vAlign w:val="center"/>
          </w:tcPr>
          <w:p w14:paraId="355EEA08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Baja</w:t>
            </w:r>
          </w:p>
        </w:tc>
        <w:tc>
          <w:tcPr>
            <w:tcW w:w="1785" w:type="pct"/>
            <w:vAlign w:val="center"/>
          </w:tcPr>
          <w:p w14:paraId="1545150B" w14:textId="27E95714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1 a 2</w:t>
            </w:r>
          </w:p>
        </w:tc>
      </w:tr>
      <w:tr w:rsidR="00BC6D9C" w:rsidRPr="00BC6D9C" w14:paraId="0B7ED3F9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6F8BE2A7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785" w:type="pct"/>
            <w:vAlign w:val="center"/>
          </w:tcPr>
          <w:p w14:paraId="64830E5C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Muy baja</w:t>
            </w:r>
          </w:p>
        </w:tc>
        <w:tc>
          <w:tcPr>
            <w:tcW w:w="1785" w:type="pct"/>
            <w:vAlign w:val="center"/>
          </w:tcPr>
          <w:p w14:paraId="12CADCA1" w14:textId="77D26168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0</w:t>
            </w:r>
          </w:p>
        </w:tc>
      </w:tr>
    </w:tbl>
    <w:p w14:paraId="6BFA7A14" w14:textId="77777777" w:rsidR="00A76E4C" w:rsidRDefault="00A76E4C" w:rsidP="00006B71"/>
    <w:p w14:paraId="73A41470" w14:textId="6AA919D3" w:rsidR="009F45C0" w:rsidRPr="001F1A5F" w:rsidRDefault="009F45C0" w:rsidP="00006B71">
      <w:pPr>
        <w:rPr>
          <w:rFonts w:ascii="Alliance Platt Light" w:hAnsi="Alliance Platt Light" w:cs="Arial"/>
          <w:sz w:val="20"/>
          <w:szCs w:val="20"/>
        </w:rPr>
      </w:pPr>
      <w:r w:rsidRPr="001F1A5F">
        <w:rPr>
          <w:rFonts w:ascii="Alliance Platt Light" w:hAnsi="Alliance Platt Light" w:cs="Arial"/>
          <w:sz w:val="20"/>
          <w:szCs w:val="20"/>
        </w:rPr>
        <w:t>Tabla de Especificación para la Valoración del CID</w:t>
      </w:r>
    </w:p>
    <w:tbl>
      <w:tblPr>
        <w:tblStyle w:val="Tablaconcuadrcula"/>
        <w:tblW w:w="5085" w:type="pct"/>
        <w:tblLook w:val="00A0" w:firstRow="1" w:lastRow="0" w:firstColumn="1" w:lastColumn="0" w:noHBand="0" w:noVBand="0"/>
      </w:tblPr>
      <w:tblGrid>
        <w:gridCol w:w="1374"/>
        <w:gridCol w:w="2595"/>
        <w:gridCol w:w="2465"/>
        <w:gridCol w:w="2204"/>
      </w:tblGrid>
      <w:tr w:rsidR="00BC6D9C" w:rsidRPr="00BC6D9C" w14:paraId="05805871" w14:textId="58158EE4" w:rsidTr="00BC6D9C">
        <w:trPr>
          <w:trHeight w:val="709"/>
        </w:trPr>
        <w:tc>
          <w:tcPr>
            <w:tcW w:w="795" w:type="pct"/>
            <w:vAlign w:val="center"/>
          </w:tcPr>
          <w:p w14:paraId="72AA2CAA" w14:textId="4700D58B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IMPACTO</w:t>
            </w:r>
          </w:p>
        </w:tc>
        <w:tc>
          <w:tcPr>
            <w:tcW w:w="1502" w:type="pct"/>
            <w:vAlign w:val="center"/>
          </w:tcPr>
          <w:p w14:paraId="36847D7C" w14:textId="2D54B6AD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CONFIDENCIALIDAD</w:t>
            </w:r>
          </w:p>
        </w:tc>
        <w:tc>
          <w:tcPr>
            <w:tcW w:w="1427" w:type="pct"/>
            <w:vAlign w:val="center"/>
          </w:tcPr>
          <w:p w14:paraId="40A7736C" w14:textId="14FB7AB8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INTEGRIDAD</w:t>
            </w:r>
          </w:p>
        </w:tc>
        <w:tc>
          <w:tcPr>
            <w:tcW w:w="1276" w:type="pct"/>
            <w:vAlign w:val="center"/>
          </w:tcPr>
          <w:p w14:paraId="4E17AAC7" w14:textId="1F8F0D28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DISPONIBILIDAD</w:t>
            </w:r>
          </w:p>
        </w:tc>
      </w:tr>
      <w:tr w:rsidR="00BC6D9C" w:rsidRPr="00BC6D9C" w14:paraId="47D5610A" w14:textId="7CFF67FC" w:rsidTr="00BC6D9C">
        <w:trPr>
          <w:trHeight w:val="567"/>
        </w:trPr>
        <w:tc>
          <w:tcPr>
            <w:tcW w:w="795" w:type="pct"/>
            <w:vAlign w:val="center"/>
          </w:tcPr>
          <w:p w14:paraId="407AF352" w14:textId="10698BBB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0</w:t>
            </w:r>
          </w:p>
        </w:tc>
        <w:tc>
          <w:tcPr>
            <w:tcW w:w="1502" w:type="pct"/>
            <w:vAlign w:val="center"/>
          </w:tcPr>
          <w:p w14:paraId="7DF596E5" w14:textId="12D351BD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No afecta a la confidencialidad de la información</w:t>
            </w:r>
          </w:p>
        </w:tc>
        <w:tc>
          <w:tcPr>
            <w:tcW w:w="1427" w:type="pct"/>
            <w:vAlign w:val="center"/>
          </w:tcPr>
          <w:p w14:paraId="75468F94" w14:textId="5F354A61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No afecta a la integridad de la información</w:t>
            </w:r>
          </w:p>
        </w:tc>
        <w:tc>
          <w:tcPr>
            <w:tcW w:w="1276" w:type="pct"/>
            <w:vAlign w:val="center"/>
          </w:tcPr>
          <w:p w14:paraId="6D452AA0" w14:textId="7ACF8921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No afecta a la disponibilidad de la información</w:t>
            </w:r>
          </w:p>
        </w:tc>
      </w:tr>
      <w:tr w:rsidR="00BC6D9C" w:rsidRPr="00BC6D9C" w14:paraId="4130FECA" w14:textId="1181348A" w:rsidTr="00BC6D9C">
        <w:trPr>
          <w:trHeight w:val="567"/>
        </w:trPr>
        <w:tc>
          <w:tcPr>
            <w:tcW w:w="795" w:type="pct"/>
            <w:vAlign w:val="center"/>
          </w:tcPr>
          <w:p w14:paraId="5C083047" w14:textId="3C223304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502" w:type="pct"/>
            <w:vAlign w:val="center"/>
          </w:tcPr>
          <w:p w14:paraId="22EE4FE7" w14:textId="329E9A6C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confidencialidad de la información</w:t>
            </w:r>
            <w:r w:rsidR="009B162A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</w:t>
            </w:r>
            <w:r w:rsidR="00AC2819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i se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afecta mínimamente los procesos del negocio, pero no tiene consecuencias legales.</w:t>
            </w:r>
          </w:p>
        </w:tc>
        <w:tc>
          <w:tcPr>
            <w:tcW w:w="1427" w:type="pct"/>
            <w:vAlign w:val="center"/>
          </w:tcPr>
          <w:p w14:paraId="0BD1A528" w14:textId="1A7C3EFE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integridad de la información</w:t>
            </w:r>
            <w:r w:rsidR="00F220C8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mínimamente los procesos del negocio, pero no tiene consecuencias legales.</w:t>
            </w:r>
          </w:p>
        </w:tc>
        <w:tc>
          <w:tcPr>
            <w:tcW w:w="1276" w:type="pct"/>
            <w:vAlign w:val="center"/>
          </w:tcPr>
          <w:p w14:paraId="24C941B7" w14:textId="1BA060FB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La falta disponibilidad de la información afecta mínimamente los procesos del negocio, pero no tiene consecuencias legales.</w:t>
            </w:r>
          </w:p>
        </w:tc>
      </w:tr>
      <w:tr w:rsidR="00BC6D9C" w:rsidRPr="00BC6D9C" w14:paraId="3D922E33" w14:textId="57EACA11" w:rsidTr="00BC6D9C">
        <w:trPr>
          <w:trHeight w:val="567"/>
        </w:trPr>
        <w:tc>
          <w:tcPr>
            <w:tcW w:w="795" w:type="pct"/>
            <w:vAlign w:val="center"/>
          </w:tcPr>
          <w:p w14:paraId="3F8A7408" w14:textId="070BEF22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502" w:type="pct"/>
            <w:vAlign w:val="center"/>
          </w:tcPr>
          <w:p w14:paraId="53509F5E" w14:textId="2BD907E3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confidencialidad de la información</w:t>
            </w:r>
            <w:r w:rsidR="00AC2819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parcialmente los procesos del negocio y podría tener consecuencias legales</w:t>
            </w:r>
          </w:p>
        </w:tc>
        <w:tc>
          <w:tcPr>
            <w:tcW w:w="1427" w:type="pct"/>
            <w:vAlign w:val="center"/>
          </w:tcPr>
          <w:p w14:paraId="60227BBC" w14:textId="2A59EC90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integridad de la información</w:t>
            </w:r>
            <w:r w:rsidR="00F220C8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parcialmente los procesos del negocio y podría tener consecuencias legales</w:t>
            </w:r>
          </w:p>
        </w:tc>
        <w:tc>
          <w:tcPr>
            <w:tcW w:w="1276" w:type="pct"/>
            <w:vAlign w:val="center"/>
          </w:tcPr>
          <w:p w14:paraId="6556DE0B" w14:textId="783DB39E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La falta disponibilidad de la información afecta parcialmente los procesos del negocio y podría tener consecuencias legales.</w:t>
            </w:r>
          </w:p>
        </w:tc>
      </w:tr>
      <w:tr w:rsidR="00BC6D9C" w:rsidRPr="00BC6D9C" w14:paraId="091F1077" w14:textId="77777777" w:rsidTr="00BC6D9C">
        <w:trPr>
          <w:trHeight w:val="567"/>
        </w:trPr>
        <w:tc>
          <w:tcPr>
            <w:tcW w:w="795" w:type="pct"/>
            <w:vAlign w:val="center"/>
          </w:tcPr>
          <w:p w14:paraId="35B6CF61" w14:textId="07C756B0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502" w:type="pct"/>
            <w:vAlign w:val="center"/>
          </w:tcPr>
          <w:p w14:paraId="413E928E" w14:textId="0A1C4E0F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confidencialidad de la información</w:t>
            </w:r>
            <w:r w:rsidR="000B6C41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toda la operación del negocio y tiene consecuencias legales.</w:t>
            </w:r>
          </w:p>
        </w:tc>
        <w:tc>
          <w:tcPr>
            <w:tcW w:w="1427" w:type="pct"/>
            <w:vAlign w:val="center"/>
          </w:tcPr>
          <w:p w14:paraId="18893505" w14:textId="5E60E6AC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integridad de la información</w:t>
            </w:r>
            <w:r w:rsidR="00F220C8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toda la operación del negocio y tiene consecuencias legales.</w:t>
            </w:r>
          </w:p>
        </w:tc>
        <w:tc>
          <w:tcPr>
            <w:tcW w:w="1276" w:type="pct"/>
            <w:vAlign w:val="center"/>
          </w:tcPr>
          <w:p w14:paraId="62C3B5B7" w14:textId="73C77132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La falta disponibilidad de la información afecta toda la operación del negocio y tiene consecuencias legales.</w:t>
            </w:r>
          </w:p>
        </w:tc>
      </w:tr>
    </w:tbl>
    <w:p w14:paraId="52F49990" w14:textId="77777777" w:rsidR="009F45C0" w:rsidRDefault="009F45C0" w:rsidP="00006B71"/>
    <w:p w14:paraId="5A811A71" w14:textId="2F3A095D" w:rsidR="0040430D" w:rsidRDefault="000D4080" w:rsidP="00006B71">
      <w:r w:rsidRPr="00BC6D9C">
        <w:t xml:space="preserve">Para los casos donde los riesgos no involucren seguridad de la información, el valor del riesgo estará dado por </w:t>
      </w:r>
      <w:r w:rsidR="006D110E" w:rsidRPr="00BC6D9C">
        <w:t>Probabilidad</w:t>
      </w:r>
      <w:r w:rsidRPr="00BC6D9C">
        <w:t xml:space="preserve"> </w:t>
      </w:r>
      <w:r w:rsidR="006D110E" w:rsidRPr="00BC6D9C">
        <w:t>x Impacto.</w:t>
      </w:r>
    </w:p>
    <w:p w14:paraId="7683BEBE" w14:textId="77777777" w:rsidR="008E7BC9" w:rsidRDefault="008E7BC9" w:rsidP="00006B71"/>
    <w:p w14:paraId="26E86FCF" w14:textId="76F78148" w:rsidR="00E37B5E" w:rsidRPr="001F1A5F" w:rsidRDefault="00E37B5E" w:rsidP="00006B71">
      <w:pPr>
        <w:rPr>
          <w:rFonts w:ascii="Alliance Platt Light" w:hAnsi="Alliance Platt Light"/>
        </w:rPr>
      </w:pPr>
      <w:r w:rsidRPr="001F1A5F">
        <w:rPr>
          <w:rFonts w:ascii="Alliance Platt Light" w:hAnsi="Alliance Platt Light"/>
        </w:rPr>
        <w:t>Representación del Mapa de Calor</w:t>
      </w:r>
    </w:p>
    <w:tbl>
      <w:tblPr>
        <w:tblW w:w="8217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629"/>
        <w:gridCol w:w="1524"/>
        <w:gridCol w:w="1324"/>
        <w:gridCol w:w="1358"/>
      </w:tblGrid>
      <w:tr w:rsidR="00E37B5E" w:rsidRPr="00B26155" w14:paraId="47E52D86" w14:textId="77777777" w:rsidTr="005025C6">
        <w:trPr>
          <w:trHeight w:val="300"/>
        </w:trPr>
        <w:tc>
          <w:tcPr>
            <w:tcW w:w="238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3373AD0A" w14:textId="111EE698" w:rsidR="00E37B5E" w:rsidRPr="00B26155" w:rsidRDefault="004F59F0" w:rsidP="00BC6D9C">
            <w:pPr>
              <w:shd w:val="clear" w:color="auto" w:fill="FFFFFF" w:themeFill="background1"/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80C2FAD" wp14:editId="5BBD8833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6985</wp:posOffset>
                      </wp:positionV>
                      <wp:extent cx="1413510" cy="965200"/>
                      <wp:effectExtent l="0" t="0" r="15240" b="6350"/>
                      <wp:wrapNone/>
                      <wp:docPr id="894704860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3510" cy="965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9999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79A1A0C9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5pt,.55pt" to="108.1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" strokecolor="#99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37B5E" w:rsidRPr="00B26155"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  <w:t xml:space="preserve">                          </w:t>
            </w:r>
          </w:p>
          <w:p w14:paraId="77C22714" w14:textId="77777777" w:rsidR="00E37B5E" w:rsidRPr="001F1A5F" w:rsidRDefault="00E37B5E" w:rsidP="00BC6D9C">
            <w:pPr>
              <w:shd w:val="clear" w:color="auto" w:fill="FFFFFF" w:themeFill="background1"/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18"/>
                <w:szCs w:val="18"/>
                <w:shd w:val="clear" w:color="auto" w:fill="00A7D2"/>
                <w:lang w:eastAsia="es-PE"/>
              </w:rPr>
              <w:t xml:space="preserve">                      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  <w:t xml:space="preserve">       </w:t>
            </w:r>
          </w:p>
          <w:p w14:paraId="5748714C" w14:textId="77777777" w:rsidR="00897C26" w:rsidRDefault="00E37B5E" w:rsidP="00BC6D9C">
            <w:pPr>
              <w:shd w:val="clear" w:color="auto" w:fill="FFFFFF" w:themeFill="background1"/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 xml:space="preserve">                        IMPACTO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</w:p>
          <w:p w14:paraId="6E623149" w14:textId="7E8BE11F" w:rsidR="00E37B5E" w:rsidRPr="00B26155" w:rsidRDefault="00E37B5E" w:rsidP="00BC6D9C">
            <w:pPr>
              <w:shd w:val="clear" w:color="auto" w:fill="FFFFFF" w:themeFill="background1"/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>PROBABILIDAD</w:t>
            </w:r>
          </w:p>
        </w:tc>
        <w:tc>
          <w:tcPr>
            <w:tcW w:w="1629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809A3A6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4D7E0F6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8DE060C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89ADB8A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E37B5E" w:rsidRPr="00B26155" w14:paraId="669F8520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3E105934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43AEC78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38E837F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7D57790C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FCBC05D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E37B5E" w:rsidRPr="00B26155" w14:paraId="787C6F9A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10C3188F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791EA10" w14:textId="6F8DC4BA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ALTO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3CD1F90" w14:textId="479B2D29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MEDIO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F409030" w14:textId="641B379F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BAJO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AE82FBE" w14:textId="58BDF69E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MUY BAJO</w:t>
            </w:r>
          </w:p>
        </w:tc>
      </w:tr>
      <w:tr w:rsidR="00E37B5E" w:rsidRPr="00B26155" w14:paraId="0B171EE9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58D25025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759762F" w14:textId="26B66E90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E179B46" w14:textId="39667D53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AACC118" w14:textId="306FE92D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0788870" w14:textId="536C5CBC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</w:tr>
      <w:tr w:rsidR="00E37B5E" w:rsidRPr="00B26155" w14:paraId="4BCFE971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11098B8B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63AFE22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0341F64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AA50C48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8D4EE89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E37B5E" w:rsidRPr="00B26155" w14:paraId="721577AC" w14:textId="77777777" w:rsidTr="005025C6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23B6E91" w14:textId="3D2047BA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ALTA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993300" w:fill="FF0000"/>
            <w:vAlign w:val="center"/>
            <w:hideMark/>
          </w:tcPr>
          <w:p w14:paraId="3D0D7456" w14:textId="2A51DB34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CRITICO (16)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hideMark/>
          </w:tcPr>
          <w:p w14:paraId="4834E1E8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2FCB69E2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 (8)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29A9CC75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</w:tr>
      <w:tr w:rsidR="00E37B5E" w:rsidRPr="00B26155" w14:paraId="46B8C855" w14:textId="77777777" w:rsidTr="009F5D18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C9CF327" w14:textId="523CE981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MEDIA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vAlign w:val="center"/>
            <w:hideMark/>
          </w:tcPr>
          <w:p w14:paraId="6C28E7C5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78507124" w14:textId="4F8B8EA4" w:rsidR="00E37B5E" w:rsidRPr="001F1A5F" w:rsidRDefault="00AD2C53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</w:t>
            </w:r>
            <w:r w:rsidR="00E37B5E" w:rsidRPr="009F5D18">
              <w:rPr>
                <w:rFonts w:ascii="Alliance Platt Light" w:hAnsi="Alliance Platt Light"/>
                <w:color w:val="auto"/>
                <w:sz w:val="18"/>
                <w:szCs w:val="18"/>
              </w:rPr>
              <w:t xml:space="preserve"> (9)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41116698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3999A14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</w:tr>
      <w:tr w:rsidR="00E37B5E" w:rsidRPr="00B26155" w14:paraId="6632720E" w14:textId="77777777" w:rsidTr="005025C6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9EA4144" w14:textId="1C53BFC6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BAJA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vAlign w:val="center"/>
            <w:hideMark/>
          </w:tcPr>
          <w:p w14:paraId="6AD6A61E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auto"/>
                <w:sz w:val="18"/>
                <w:szCs w:val="18"/>
              </w:rPr>
              <w:t>Alto (8)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47AFB3A0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3A8ADC2A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7C2D0554" w14:textId="77777777" w:rsidR="00E37B5E" w:rsidRPr="001F1A5F" w:rsidRDefault="00E37B5E" w:rsidP="00D76D9D">
            <w:pPr>
              <w:tabs>
                <w:tab w:val="center" w:pos="760"/>
              </w:tabs>
              <w:spacing w:after="0" w:line="240" w:lineRule="auto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ab/>
              <w:t>Bajo (2)</w:t>
            </w:r>
          </w:p>
        </w:tc>
      </w:tr>
      <w:tr w:rsidR="00E37B5E" w:rsidRPr="00B26155" w14:paraId="3F328170" w14:textId="77777777" w:rsidTr="005025C6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84E7DBF" w14:textId="5886C89F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MUY BAJA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vAlign w:val="center"/>
            <w:hideMark/>
          </w:tcPr>
          <w:p w14:paraId="363AC920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0842A812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00366D0C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(2</w:t>
            </w: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430202CE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(1)</w:t>
            </w:r>
          </w:p>
        </w:tc>
      </w:tr>
    </w:tbl>
    <w:p w14:paraId="061BD317" w14:textId="77777777" w:rsidR="009F45C0" w:rsidRPr="00006B71" w:rsidRDefault="009F45C0" w:rsidP="00006B71"/>
    <w:p w14:paraId="670D3F66" w14:textId="5E8D8AAA" w:rsidR="00F73397" w:rsidRPr="001F181B" w:rsidRDefault="00F73397" w:rsidP="001F181B">
      <w:pPr>
        <w:pStyle w:val="Ttulo2"/>
      </w:pPr>
      <w:bookmarkStart w:id="19" w:name="_Toc154471436"/>
      <w:r w:rsidRPr="001F181B">
        <w:t>APETITO DE RIESGO</w:t>
      </w:r>
      <w:bookmarkEnd w:id="19"/>
    </w:p>
    <w:p w14:paraId="707BE94C" w14:textId="45343A26" w:rsidR="00B64F78" w:rsidRPr="001F1A5F" w:rsidRDefault="00F73397" w:rsidP="00F73397">
      <w:pPr>
        <w:spacing w:before="120"/>
        <w:ind w:left="102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El apetito de riesgo de la organización queda definido de la siguiente forma: si luego de efectuado el análisis de riesgo </w:t>
      </w:r>
      <w:r w:rsidRPr="008A2390">
        <w:rPr>
          <w:rFonts w:ascii="Alliance Platt Light" w:hAnsi="Alliance Platt Light" w:cs="Arial"/>
          <w:color w:val="auto"/>
          <w:highlight w:val="green"/>
        </w:rPr>
        <w:t xml:space="preserve">se determina que el valor del riesgo es mayor a </w:t>
      </w:r>
      <w:r w:rsidR="00AD794C" w:rsidRPr="008A2390">
        <w:rPr>
          <w:rFonts w:ascii="Alliance Platt Light" w:hAnsi="Alliance Platt Light" w:cs="Arial"/>
          <w:color w:val="auto"/>
          <w:highlight w:val="green"/>
        </w:rPr>
        <w:t>nueve</w:t>
      </w:r>
      <w:r w:rsidRPr="008A2390">
        <w:rPr>
          <w:rFonts w:ascii="Alliance Platt Light" w:hAnsi="Alliance Platt Light" w:cs="Arial"/>
          <w:color w:val="auto"/>
          <w:highlight w:val="green"/>
        </w:rPr>
        <w:t xml:space="preserve"> (</w:t>
      </w:r>
      <w:r w:rsidR="00A45DA0" w:rsidRPr="008A2390">
        <w:rPr>
          <w:rFonts w:ascii="Alliance Platt Light" w:hAnsi="Alliance Platt Light" w:cs="Arial"/>
          <w:color w:val="auto"/>
          <w:highlight w:val="green"/>
        </w:rPr>
        <w:t>9</w:t>
      </w:r>
      <w:r w:rsidRPr="008A2390">
        <w:rPr>
          <w:rFonts w:ascii="Alliance Platt Light" w:hAnsi="Alliance Platt Light" w:cs="Arial"/>
          <w:color w:val="auto"/>
          <w:highlight w:val="green"/>
        </w:rPr>
        <w:t>)</w:t>
      </w:r>
      <w:r w:rsidRPr="001F1A5F">
        <w:rPr>
          <w:rFonts w:ascii="Alliance Platt Light" w:hAnsi="Alliance Platt Light" w:cs="Arial"/>
          <w:color w:val="auto"/>
        </w:rPr>
        <w:t xml:space="preserve"> deberá de tratarse inmediatamente aplicando las medidas necesarias para reducirlo a nivel aceptable.</w:t>
      </w:r>
    </w:p>
    <w:p w14:paraId="6F58417F" w14:textId="055B74CC" w:rsidR="00F73397" w:rsidRDefault="00F73397" w:rsidP="001F181B">
      <w:pPr>
        <w:pStyle w:val="Ttulo2"/>
      </w:pPr>
      <w:bookmarkStart w:id="20" w:name="_Toc154471437"/>
      <w:r>
        <w:t>TRATAMIENTO DE RIESGO</w:t>
      </w:r>
      <w:bookmarkEnd w:id="20"/>
    </w:p>
    <w:p w14:paraId="6D9328B0" w14:textId="77777777" w:rsidR="00F73397" w:rsidRPr="001F1A5F" w:rsidRDefault="00F73397" w:rsidP="00244B52">
      <w:pPr>
        <w:spacing w:before="120"/>
        <w:ind w:left="102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Al finalizar la evaluación de riesgo, se deberá preparar un plan de tratamiento de riesgos indicando lo siguiente:</w:t>
      </w:r>
    </w:p>
    <w:p w14:paraId="756392C5" w14:textId="77777777" w:rsidR="00762692" w:rsidRPr="001F181B" w:rsidRDefault="00F73397" w:rsidP="001F181B">
      <w:pPr>
        <w:pStyle w:val="Ttulo3"/>
      </w:pPr>
      <w:bookmarkStart w:id="21" w:name="_Toc154471438"/>
      <w:r w:rsidRPr="001F181B">
        <w:t>Identificar los riesgos.</w:t>
      </w:r>
      <w:bookmarkEnd w:id="21"/>
      <w:r w:rsidRPr="001F181B">
        <w:t xml:space="preserve"> </w:t>
      </w:r>
    </w:p>
    <w:p w14:paraId="418CE6A4" w14:textId="59CBAAC8" w:rsidR="00F73397" w:rsidRPr="001F1A5F" w:rsidRDefault="00F73397" w:rsidP="00244B52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Los riesgos determinados con nivel Bajo y Medio se asumirán con los controles existentes, se realizará el monitoreo y revisión para los riesgos que se asumirán. Solo los riesgos considerados como Altos se someterán al Plan de Tratamiento de Riesgos estableciendo nuevos controles que ayuden a reducir el nivel de impacto a Medio o Bajo.</w:t>
      </w:r>
    </w:p>
    <w:p w14:paraId="55790169" w14:textId="659CC82C" w:rsidR="00F73397" w:rsidRPr="00F73397" w:rsidRDefault="00F73397" w:rsidP="001F181B">
      <w:pPr>
        <w:pStyle w:val="Ttulo3"/>
      </w:pPr>
      <w:bookmarkStart w:id="22" w:name="_Toc154471439"/>
      <w:r w:rsidRPr="00F73397">
        <w:t>Identificar las opciones de tratamiento de riesgo.</w:t>
      </w:r>
      <w:bookmarkEnd w:id="22"/>
    </w:p>
    <w:p w14:paraId="1E37FF33" w14:textId="7CA35B78" w:rsidR="00F73397" w:rsidRPr="001F1A5F" w:rsidRDefault="00F73397" w:rsidP="00B073B2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Al realizar la revisión de cada Riesgo, se deberá considerar cual es el </w:t>
      </w:r>
      <w:r w:rsidR="00120A82" w:rsidRPr="001F1A5F">
        <w:rPr>
          <w:rFonts w:ascii="Alliance Platt Light" w:hAnsi="Alliance Platt Light" w:cs="Arial"/>
          <w:color w:val="auto"/>
        </w:rPr>
        <w:t>c</w:t>
      </w:r>
      <w:r w:rsidRPr="001F1A5F">
        <w:rPr>
          <w:rFonts w:ascii="Alliance Platt Light" w:hAnsi="Alliance Platt Light" w:cs="Arial"/>
          <w:color w:val="auto"/>
        </w:rPr>
        <w:t xml:space="preserve">ontrol </w:t>
      </w:r>
      <w:r w:rsidR="00120A82" w:rsidRPr="001F1A5F">
        <w:rPr>
          <w:rFonts w:ascii="Alliance Platt Light" w:hAnsi="Alliance Platt Light" w:cs="Arial"/>
          <w:color w:val="auto"/>
        </w:rPr>
        <w:t>a</w:t>
      </w:r>
      <w:r w:rsidRPr="001F1A5F">
        <w:rPr>
          <w:rFonts w:ascii="Alliance Platt Light" w:hAnsi="Alliance Platt Light" w:cs="Arial"/>
          <w:color w:val="auto"/>
        </w:rPr>
        <w:t xml:space="preserve">ctual que se le aplica a cada riesgo, y posterior a ello definir si de acuerdo a calificación es necesario realizar un seguimiento, </w:t>
      </w:r>
    </w:p>
    <w:p w14:paraId="65460A23" w14:textId="0B87D006" w:rsidR="00F73397" w:rsidRPr="00F73397" w:rsidRDefault="00F73397" w:rsidP="001F181B">
      <w:pPr>
        <w:pStyle w:val="Ttulo3"/>
      </w:pPr>
      <w:bookmarkStart w:id="23" w:name="_Toc154471440"/>
      <w:r w:rsidRPr="00F73397">
        <w:t>Evaluar opciones de tratamiento de riesgo y estimar costos.</w:t>
      </w:r>
      <w:bookmarkEnd w:id="23"/>
    </w:p>
    <w:p w14:paraId="4AFFCCE9" w14:textId="74C9A422" w:rsidR="00F73397" w:rsidRPr="00F73397" w:rsidRDefault="00F73397" w:rsidP="001F181B">
      <w:pPr>
        <w:pStyle w:val="Ttulo3"/>
      </w:pPr>
      <w:bookmarkStart w:id="24" w:name="_Toc154471441"/>
      <w:r w:rsidRPr="00F73397">
        <w:t>Seleccionar las opciones para el tratamiento del riesgo:</w:t>
      </w:r>
      <w:bookmarkEnd w:id="24"/>
    </w:p>
    <w:p w14:paraId="5CB20E94" w14:textId="500A2A5B" w:rsidR="0035517F" w:rsidRPr="001F1A5F" w:rsidRDefault="00F73397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Mitigar</w:t>
      </w:r>
      <w:r w:rsidRPr="001F1A5F">
        <w:rPr>
          <w:rFonts w:ascii="Alliance Platt Light" w:hAnsi="Alliance Platt Light" w:cs="Arial"/>
        </w:rPr>
        <w:t>: Son acciones que permiten contrarrestar los riesgos.</w:t>
      </w:r>
    </w:p>
    <w:p w14:paraId="203EFC72" w14:textId="77777777" w:rsidR="00444EDF" w:rsidRPr="001F1A5F" w:rsidRDefault="00444EDF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Asumir</w:t>
      </w:r>
      <w:r w:rsidRPr="001F1A5F">
        <w:rPr>
          <w:rFonts w:ascii="Alliance Platt Light" w:hAnsi="Alliance Platt Light" w:cs="Arial"/>
        </w:rPr>
        <w:t xml:space="preserve">: Frente a los riesgos expuestos, el Comité SG puede asumir toda responsabilidad si se materializara el riesgo. Esto debido a que podría </w:t>
      </w:r>
      <w:r w:rsidRPr="001F1A5F">
        <w:rPr>
          <w:rFonts w:ascii="Alliance Platt Light" w:hAnsi="Alliance Platt Light" w:cs="Arial"/>
        </w:rPr>
        <w:lastRenderedPageBreak/>
        <w:t xml:space="preserve">superar los costos o tomar mucho esfuerzo la implementación de medidas de seguridad. </w:t>
      </w:r>
    </w:p>
    <w:p w14:paraId="2B67758F" w14:textId="77777777" w:rsidR="00444EDF" w:rsidRPr="001F1A5F" w:rsidRDefault="00444EDF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Transferir</w:t>
      </w:r>
      <w:r w:rsidRPr="001F1A5F">
        <w:rPr>
          <w:rFonts w:ascii="Alliance Platt Light" w:hAnsi="Alliance Platt Light" w:cs="Arial"/>
        </w:rPr>
        <w:t>: Son acciones que permiten trasladar la responsabilidad a terceros. Esto se suele dar debido a que no se cuenta con los recursos necesarios para mitigar o evitar los riesgos.</w:t>
      </w:r>
    </w:p>
    <w:p w14:paraId="008311E7" w14:textId="723A45D9" w:rsidR="00444EDF" w:rsidRPr="001F1A5F" w:rsidRDefault="00444EDF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Evitar</w:t>
      </w:r>
      <w:r w:rsidRPr="001F1A5F">
        <w:rPr>
          <w:rFonts w:ascii="Alliance Platt Light" w:hAnsi="Alliance Platt Light" w:cs="Arial"/>
        </w:rPr>
        <w:t>: Son acciones que permiten prevenir los riesgos.</w:t>
      </w:r>
    </w:p>
    <w:p w14:paraId="482B376A" w14:textId="77777777" w:rsidR="00120A82" w:rsidRPr="00EF6E2D" w:rsidRDefault="00120A82" w:rsidP="001F181B">
      <w:pPr>
        <w:pStyle w:val="Ttulo3"/>
      </w:pPr>
      <w:bookmarkStart w:id="25" w:name="_Toc154471442"/>
      <w:r w:rsidRPr="00EF6E2D">
        <w:t>Preparar el plan de tratamiento de riesgo</w:t>
      </w:r>
      <w:bookmarkEnd w:id="25"/>
      <w:r w:rsidRPr="00EF6E2D">
        <w:t xml:space="preserve"> </w:t>
      </w:r>
    </w:p>
    <w:p w14:paraId="0CC49438" w14:textId="37AFC0DA" w:rsidR="00120A82" w:rsidRPr="001F1A5F" w:rsidRDefault="00120A82" w:rsidP="008B4C69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Estableciendo tareas, tiempo de implementación y los responsables que permitan implementar las medidas de seguridad.</w:t>
      </w:r>
    </w:p>
    <w:p w14:paraId="54696219" w14:textId="77777777" w:rsidR="00EF6E2D" w:rsidRPr="00EF6E2D" w:rsidRDefault="00120A82" w:rsidP="001F181B">
      <w:pPr>
        <w:pStyle w:val="Ttulo3"/>
      </w:pPr>
      <w:bookmarkStart w:id="26" w:name="_Toc154471443"/>
      <w:r w:rsidRPr="00EF6E2D">
        <w:t>Las acciones de seguimiento</w:t>
      </w:r>
      <w:bookmarkEnd w:id="26"/>
    </w:p>
    <w:p w14:paraId="1462DE2F" w14:textId="7DB5A65C" w:rsidR="00762692" w:rsidRPr="001F1A5F" w:rsidRDefault="00EF6E2D" w:rsidP="008B4C69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D</w:t>
      </w:r>
      <w:r w:rsidR="00120A82" w:rsidRPr="001F1A5F">
        <w:rPr>
          <w:rFonts w:ascii="Alliance Platt Light" w:hAnsi="Alliance Platt Light" w:cs="Arial"/>
          <w:color w:val="auto"/>
        </w:rPr>
        <w:t>eberán presentarse en el Plan de Tratamiento de Riesgo</w:t>
      </w:r>
      <w:r w:rsidRPr="001F1A5F">
        <w:rPr>
          <w:rFonts w:ascii="Alliance Platt Light" w:hAnsi="Alliance Platt Light" w:cs="Arial"/>
          <w:color w:val="auto"/>
        </w:rPr>
        <w:t xml:space="preserve"> </w:t>
      </w:r>
      <w:r w:rsidR="00120A82" w:rsidRPr="001F1A5F">
        <w:rPr>
          <w:rFonts w:ascii="Alliance Platt Light" w:hAnsi="Alliance Platt Light" w:cs="Arial"/>
          <w:color w:val="auto"/>
        </w:rPr>
        <w:t>como el que se detalla a continuación:</w:t>
      </w:r>
    </w:p>
    <w:tbl>
      <w:tblPr>
        <w:tblStyle w:val="Tablaconcuadrcula"/>
        <w:tblW w:w="8489" w:type="dxa"/>
        <w:tblLook w:val="00A0" w:firstRow="1" w:lastRow="0" w:firstColumn="1" w:lastColumn="0" w:noHBand="0" w:noVBand="0"/>
      </w:tblPr>
      <w:tblGrid>
        <w:gridCol w:w="754"/>
        <w:gridCol w:w="825"/>
        <w:gridCol w:w="1081"/>
        <w:gridCol w:w="840"/>
        <w:gridCol w:w="1040"/>
        <w:gridCol w:w="739"/>
        <w:gridCol w:w="733"/>
        <w:gridCol w:w="1292"/>
        <w:gridCol w:w="1185"/>
      </w:tblGrid>
      <w:tr w:rsidR="001F181B" w:rsidRPr="001F181B" w14:paraId="7349D4C9" w14:textId="77777777" w:rsidTr="001F181B">
        <w:trPr>
          <w:trHeight w:val="845"/>
        </w:trPr>
        <w:tc>
          <w:tcPr>
            <w:tcW w:w="754" w:type="dxa"/>
            <w:vAlign w:val="center"/>
          </w:tcPr>
          <w:p w14:paraId="53719244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Código del Riesgo</w:t>
            </w:r>
          </w:p>
        </w:tc>
        <w:tc>
          <w:tcPr>
            <w:tcW w:w="825" w:type="dxa"/>
            <w:vAlign w:val="center"/>
          </w:tcPr>
          <w:p w14:paraId="47051691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Nombre del Riesgo</w:t>
            </w:r>
          </w:p>
        </w:tc>
        <w:tc>
          <w:tcPr>
            <w:tcW w:w="1081" w:type="dxa"/>
            <w:vAlign w:val="center"/>
          </w:tcPr>
          <w:p w14:paraId="293F86AE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Componente Afectado</w:t>
            </w:r>
          </w:p>
        </w:tc>
        <w:tc>
          <w:tcPr>
            <w:tcW w:w="840" w:type="dxa"/>
            <w:vAlign w:val="center"/>
          </w:tcPr>
          <w:p w14:paraId="051E7810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Nivel de Riesgo</w:t>
            </w:r>
          </w:p>
        </w:tc>
        <w:tc>
          <w:tcPr>
            <w:tcW w:w="1040" w:type="dxa"/>
            <w:vAlign w:val="center"/>
          </w:tcPr>
          <w:p w14:paraId="7CF0AFC9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Control de Referencia</w:t>
            </w:r>
          </w:p>
        </w:tc>
        <w:tc>
          <w:tcPr>
            <w:tcW w:w="739" w:type="dxa"/>
            <w:vAlign w:val="center"/>
          </w:tcPr>
          <w:p w14:paraId="3894B824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Acción</w:t>
            </w:r>
          </w:p>
        </w:tc>
        <w:tc>
          <w:tcPr>
            <w:tcW w:w="733" w:type="dxa"/>
            <w:vAlign w:val="center"/>
          </w:tcPr>
          <w:p w14:paraId="3C691C50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Tareas</w:t>
            </w:r>
          </w:p>
        </w:tc>
        <w:tc>
          <w:tcPr>
            <w:tcW w:w="1292" w:type="dxa"/>
            <w:vAlign w:val="center"/>
          </w:tcPr>
          <w:p w14:paraId="276FFDBC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Periodo de Implementación / Ejecución</w:t>
            </w:r>
          </w:p>
        </w:tc>
        <w:tc>
          <w:tcPr>
            <w:tcW w:w="1185" w:type="dxa"/>
            <w:vAlign w:val="center"/>
          </w:tcPr>
          <w:p w14:paraId="0E65D284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Responsables</w:t>
            </w:r>
          </w:p>
        </w:tc>
      </w:tr>
      <w:tr w:rsidR="001F181B" w:rsidRPr="001F181B" w14:paraId="4F2787EF" w14:textId="77777777" w:rsidTr="001F181B">
        <w:trPr>
          <w:trHeight w:val="845"/>
        </w:trPr>
        <w:tc>
          <w:tcPr>
            <w:tcW w:w="754" w:type="dxa"/>
            <w:vAlign w:val="center"/>
          </w:tcPr>
          <w:p w14:paraId="7275241E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825" w:type="dxa"/>
            <w:vAlign w:val="center"/>
          </w:tcPr>
          <w:p w14:paraId="12F791E8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081" w:type="dxa"/>
            <w:vAlign w:val="center"/>
          </w:tcPr>
          <w:p w14:paraId="3EA52043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840" w:type="dxa"/>
            <w:vAlign w:val="center"/>
          </w:tcPr>
          <w:p w14:paraId="5FD37FE8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040" w:type="dxa"/>
            <w:vAlign w:val="center"/>
          </w:tcPr>
          <w:p w14:paraId="4FDED1C1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739" w:type="dxa"/>
            <w:vAlign w:val="center"/>
          </w:tcPr>
          <w:p w14:paraId="3221B739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733" w:type="dxa"/>
            <w:vAlign w:val="center"/>
          </w:tcPr>
          <w:p w14:paraId="527EE4F1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292" w:type="dxa"/>
            <w:vAlign w:val="center"/>
          </w:tcPr>
          <w:p w14:paraId="6921C638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185" w:type="dxa"/>
            <w:vAlign w:val="center"/>
          </w:tcPr>
          <w:p w14:paraId="4FBE35EC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</w:tr>
    </w:tbl>
    <w:p w14:paraId="5C7CE1C4" w14:textId="77777777" w:rsidR="0035517F" w:rsidRDefault="0035517F" w:rsidP="00EF6E2D">
      <w:pPr>
        <w:spacing w:before="120"/>
        <w:ind w:right="1039"/>
        <w:rPr>
          <w:rFonts w:ascii="Arial" w:hAnsi="Arial" w:cs="Arial"/>
          <w:color w:val="auto"/>
        </w:rPr>
      </w:pPr>
    </w:p>
    <w:p w14:paraId="52896252" w14:textId="7B8DD215" w:rsidR="00EF6E2D" w:rsidRDefault="00EF6E2D" w:rsidP="001F181B">
      <w:pPr>
        <w:pStyle w:val="Ttulo2"/>
      </w:pPr>
      <w:bookmarkStart w:id="27" w:name="_Toc117129947"/>
      <w:bookmarkStart w:id="28" w:name="_Toc154471444"/>
      <w:r w:rsidRPr="00B26155">
        <w:t xml:space="preserve">Supervisión </w:t>
      </w:r>
      <w:r>
        <w:t>y</w:t>
      </w:r>
      <w:r w:rsidRPr="00B26155">
        <w:t xml:space="preserve"> Control</w:t>
      </w:r>
      <w:bookmarkEnd w:id="27"/>
      <w:r>
        <w:t xml:space="preserve"> – Riesgos Residuales</w:t>
      </w:r>
      <w:bookmarkEnd w:id="28"/>
    </w:p>
    <w:p w14:paraId="25CAD32A" w14:textId="77777777" w:rsidR="00724766" w:rsidRPr="004F59F0" w:rsidRDefault="00724766" w:rsidP="004E6B59">
      <w:pPr>
        <w:ind w:left="1021"/>
        <w:rPr>
          <w:rFonts w:ascii="Alliance Platt Light" w:hAnsi="Alliance Platt Light" w:cs="Arial"/>
        </w:rPr>
      </w:pPr>
      <w:r w:rsidRPr="004F59F0">
        <w:rPr>
          <w:rFonts w:ascii="Alliance Platt Light" w:hAnsi="Alliance Platt Light" w:cs="Arial"/>
        </w:rPr>
        <w:t xml:space="preserve">Los riesgos serán revisados formalmente por los propietarios del riesgo. </w:t>
      </w:r>
    </w:p>
    <w:p w14:paraId="58C4E44C" w14:textId="3F393EB1" w:rsidR="00724766" w:rsidRDefault="00724766" w:rsidP="004E6B59">
      <w:pPr>
        <w:ind w:left="1021"/>
        <w:rPr>
          <w:rFonts w:ascii="Alliance Platt Light" w:hAnsi="Alliance Platt Light" w:cs="Arial"/>
        </w:rPr>
      </w:pPr>
      <w:r w:rsidRPr="004F59F0">
        <w:rPr>
          <w:rFonts w:ascii="Alliance Platt Light" w:hAnsi="Alliance Platt Light" w:cs="Arial"/>
        </w:rPr>
        <w:t>La revisión debe incluir una revisión de todas las dimensiones del riesgo: causas, impacto, la eficacia del control y de probabilidad con los avances reportados en la aplicación del plan de tratamiento acordado, para lo cual deberá mencionarse las acciones de seguimiento</w:t>
      </w:r>
      <w:r w:rsidR="004F59F0">
        <w:rPr>
          <w:rFonts w:ascii="Alliance Platt Light" w:hAnsi="Alliance Platt Light" w:cs="Arial"/>
        </w:rPr>
        <w:t>.</w:t>
      </w:r>
    </w:p>
    <w:p w14:paraId="78B9ABDC" w14:textId="77777777" w:rsidR="004F59F0" w:rsidRDefault="004F59F0" w:rsidP="004E6B59">
      <w:pPr>
        <w:ind w:left="1021"/>
        <w:rPr>
          <w:rFonts w:ascii="Alliance Platt Light" w:hAnsi="Alliance Platt Light" w:cs="Arial"/>
        </w:rPr>
      </w:pPr>
    </w:p>
    <w:p w14:paraId="1A52F1AE" w14:textId="77777777" w:rsidR="00724766" w:rsidRPr="004F59F0" w:rsidRDefault="004E6B59" w:rsidP="004F59F0">
      <w:pPr>
        <w:ind w:left="708"/>
        <w:rPr>
          <w:rFonts w:ascii="Alliance Platt Bold" w:hAnsi="Alliance Platt Bold" w:cs="Arial"/>
          <w:sz w:val="20"/>
          <w:szCs w:val="20"/>
        </w:rPr>
      </w:pPr>
      <w:r w:rsidRPr="004F59F0">
        <w:rPr>
          <w:rFonts w:ascii="Alliance Platt Bold" w:hAnsi="Alliance Platt Bold" w:cs="Arial"/>
          <w:sz w:val="20"/>
          <w:szCs w:val="20"/>
        </w:rPr>
        <w:t>EVALUACIÓN DE LOS CONTROLES APLICADOS A LOS RIESGOS TRATADOS</w:t>
      </w:r>
    </w:p>
    <w:p w14:paraId="39ACB087" w14:textId="1E3405D7" w:rsidR="00E6080F" w:rsidRPr="00B2486C" w:rsidRDefault="004E6B59" w:rsidP="00B2486C">
      <w:pPr>
        <w:ind w:left="709"/>
        <w:rPr>
          <w:rFonts w:ascii="Alliance Platt Light" w:hAnsi="Alliance Platt Light" w:cs="Arial"/>
        </w:rPr>
      </w:pPr>
      <w:r w:rsidRPr="00B2486C">
        <w:rPr>
          <w:rFonts w:ascii="Alliance Platt Light" w:hAnsi="Alliance Platt Light" w:cs="Arial"/>
        </w:rPr>
        <w:t>Para la evaluación de la eficacia de los controles a los riesgos tratados se utilizarán los siguientes criterios:</w:t>
      </w:r>
    </w:p>
    <w:tbl>
      <w:tblPr>
        <w:tblStyle w:val="Tablaconcuadrcula"/>
        <w:tblW w:w="7732" w:type="dxa"/>
        <w:jc w:val="center"/>
        <w:tblLayout w:type="fixed"/>
        <w:tblLook w:val="00A0" w:firstRow="1" w:lastRow="0" w:firstColumn="1" w:lastColumn="0" w:noHBand="0" w:noVBand="0"/>
      </w:tblPr>
      <w:tblGrid>
        <w:gridCol w:w="2816"/>
        <w:gridCol w:w="1999"/>
        <w:gridCol w:w="2917"/>
      </w:tblGrid>
      <w:tr w:rsidR="00BC6D9C" w:rsidRPr="00BC6D9C" w14:paraId="65061DA7" w14:textId="77777777" w:rsidTr="00E94EE0">
        <w:trPr>
          <w:trHeight w:val="562"/>
          <w:jc w:val="center"/>
        </w:trPr>
        <w:tc>
          <w:tcPr>
            <w:tcW w:w="2816" w:type="dxa"/>
            <w:vAlign w:val="center"/>
            <w:hideMark/>
          </w:tcPr>
          <w:p w14:paraId="5B261A7C" w14:textId="7777777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EFICACIA DEL CONTROL CON RESPECTO A LA PROBABILIDAD</w:t>
            </w:r>
          </w:p>
        </w:tc>
        <w:tc>
          <w:tcPr>
            <w:tcW w:w="1999" w:type="dxa"/>
            <w:vAlign w:val="center"/>
          </w:tcPr>
          <w:p w14:paraId="5FD2E54E" w14:textId="431F88B5" w:rsidR="004E6B59" w:rsidRPr="00BC6D9C" w:rsidRDefault="004F59F0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DISMINUYE PROBABILIDAD</w:t>
            </w:r>
          </w:p>
        </w:tc>
        <w:tc>
          <w:tcPr>
            <w:tcW w:w="2917" w:type="dxa"/>
            <w:vAlign w:val="center"/>
          </w:tcPr>
          <w:p w14:paraId="38B3CE82" w14:textId="7777777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DESCRIPCIÓN</w:t>
            </w:r>
          </w:p>
        </w:tc>
      </w:tr>
      <w:tr w:rsidR="00BC6D9C" w:rsidRPr="00BC6D9C" w14:paraId="75DAB786" w14:textId="77777777" w:rsidTr="00E94EE0">
        <w:trPr>
          <w:trHeight w:val="839"/>
          <w:jc w:val="center"/>
        </w:trPr>
        <w:tc>
          <w:tcPr>
            <w:tcW w:w="2816" w:type="dxa"/>
            <w:vAlign w:val="center"/>
          </w:tcPr>
          <w:p w14:paraId="36AC73FF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eficaz</w:t>
            </w:r>
          </w:p>
        </w:tc>
        <w:tc>
          <w:tcPr>
            <w:tcW w:w="1999" w:type="dxa"/>
            <w:vAlign w:val="center"/>
          </w:tcPr>
          <w:p w14:paraId="10EADFCC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917" w:type="dxa"/>
            <w:vAlign w:val="center"/>
          </w:tcPr>
          <w:p w14:paraId="1D9846A4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Existe evidencia que el control disminuye la probabilidad de ocurrencia del riesgo.</w:t>
            </w:r>
          </w:p>
        </w:tc>
      </w:tr>
      <w:tr w:rsidR="00BC6D9C" w:rsidRPr="00BC6D9C" w14:paraId="187CEE33" w14:textId="77777777" w:rsidTr="00E94EE0">
        <w:trPr>
          <w:trHeight w:val="288"/>
          <w:jc w:val="center"/>
        </w:trPr>
        <w:tc>
          <w:tcPr>
            <w:tcW w:w="2816" w:type="dxa"/>
            <w:vAlign w:val="center"/>
          </w:tcPr>
          <w:p w14:paraId="62BF877D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parcialmente Eficaz</w:t>
            </w:r>
          </w:p>
        </w:tc>
        <w:tc>
          <w:tcPr>
            <w:tcW w:w="1999" w:type="dxa"/>
            <w:vAlign w:val="center"/>
          </w:tcPr>
          <w:p w14:paraId="68BDB155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1</w:t>
            </w:r>
          </w:p>
        </w:tc>
        <w:tc>
          <w:tcPr>
            <w:tcW w:w="2917" w:type="dxa"/>
            <w:vAlign w:val="center"/>
          </w:tcPr>
          <w:p w14:paraId="5048EB6F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Se estima que el control puede ser útil para disminuir la probabilidad de ocurrencia del riesgo.</w:t>
            </w:r>
          </w:p>
        </w:tc>
      </w:tr>
      <w:tr w:rsidR="00BC6D9C" w:rsidRPr="00BC6D9C" w14:paraId="5846D1DC" w14:textId="77777777" w:rsidTr="00E94EE0">
        <w:trPr>
          <w:trHeight w:val="288"/>
          <w:jc w:val="center"/>
        </w:trPr>
        <w:tc>
          <w:tcPr>
            <w:tcW w:w="2816" w:type="dxa"/>
            <w:vAlign w:val="center"/>
          </w:tcPr>
          <w:p w14:paraId="0BCACB16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No es Eficaz</w:t>
            </w:r>
          </w:p>
        </w:tc>
        <w:tc>
          <w:tcPr>
            <w:tcW w:w="1999" w:type="dxa"/>
            <w:vAlign w:val="center"/>
          </w:tcPr>
          <w:p w14:paraId="7DDDB313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0</w:t>
            </w:r>
          </w:p>
        </w:tc>
        <w:tc>
          <w:tcPr>
            <w:tcW w:w="2917" w:type="dxa"/>
            <w:vAlign w:val="center"/>
          </w:tcPr>
          <w:p w14:paraId="3D2BE6EC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 xml:space="preserve">No hay evidencia para demostrar que el control disminuye la </w:t>
            </w: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lastRenderedPageBreak/>
              <w:t>probabilidad de ocurrencia del riesgo.</w:t>
            </w:r>
          </w:p>
        </w:tc>
      </w:tr>
    </w:tbl>
    <w:p w14:paraId="016074F7" w14:textId="617D0984" w:rsidR="004E6B59" w:rsidRDefault="004E6B59" w:rsidP="004E6B59">
      <w:pPr>
        <w:ind w:left="1021"/>
        <w:rPr>
          <w:rFonts w:ascii="Lato" w:hAnsi="Lato"/>
          <w:color w:val="545454"/>
          <w:sz w:val="18"/>
          <w:szCs w:val="18"/>
        </w:rPr>
      </w:pPr>
    </w:p>
    <w:tbl>
      <w:tblPr>
        <w:tblStyle w:val="Tablaconcuadrcula"/>
        <w:tblW w:w="7732" w:type="dxa"/>
        <w:tblLayout w:type="fixed"/>
        <w:tblLook w:val="00A0" w:firstRow="1" w:lastRow="0" w:firstColumn="1" w:lastColumn="0" w:noHBand="0" w:noVBand="0"/>
      </w:tblPr>
      <w:tblGrid>
        <w:gridCol w:w="2816"/>
        <w:gridCol w:w="1985"/>
        <w:gridCol w:w="2931"/>
      </w:tblGrid>
      <w:tr w:rsidR="00BC6D9C" w:rsidRPr="00BC6D9C" w14:paraId="29CDE6E8" w14:textId="77777777" w:rsidTr="00BC6D9C">
        <w:trPr>
          <w:trHeight w:val="901"/>
        </w:trPr>
        <w:tc>
          <w:tcPr>
            <w:tcW w:w="2816" w:type="dxa"/>
            <w:vAlign w:val="center"/>
            <w:hideMark/>
          </w:tcPr>
          <w:p w14:paraId="0616ACDD" w14:textId="7E63C02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EFICACIA DEL CONTROL CON RESPECTO AL IMPACTO</w:t>
            </w:r>
          </w:p>
        </w:tc>
        <w:tc>
          <w:tcPr>
            <w:tcW w:w="1985" w:type="dxa"/>
            <w:vAlign w:val="center"/>
          </w:tcPr>
          <w:p w14:paraId="2EF253FB" w14:textId="4E610C19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DISMINUYE LA IMPACTO</w:t>
            </w:r>
          </w:p>
        </w:tc>
        <w:tc>
          <w:tcPr>
            <w:tcW w:w="2931" w:type="dxa"/>
            <w:vAlign w:val="center"/>
          </w:tcPr>
          <w:p w14:paraId="218C98C8" w14:textId="7777777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DESCRIPCIÓN</w:t>
            </w:r>
          </w:p>
        </w:tc>
      </w:tr>
      <w:tr w:rsidR="00BC6D9C" w:rsidRPr="00BC6D9C" w14:paraId="52B45D2F" w14:textId="77777777" w:rsidTr="00BC6D9C">
        <w:trPr>
          <w:trHeight w:val="288"/>
        </w:trPr>
        <w:tc>
          <w:tcPr>
            <w:tcW w:w="2816" w:type="dxa"/>
            <w:vAlign w:val="center"/>
          </w:tcPr>
          <w:p w14:paraId="5B20193D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eficaz</w:t>
            </w:r>
          </w:p>
        </w:tc>
        <w:tc>
          <w:tcPr>
            <w:tcW w:w="1985" w:type="dxa"/>
            <w:vAlign w:val="center"/>
          </w:tcPr>
          <w:p w14:paraId="79751385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931" w:type="dxa"/>
            <w:vAlign w:val="center"/>
          </w:tcPr>
          <w:p w14:paraId="1B7AD7C5" w14:textId="77CE90E0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Existe evidencia que el control disminuye el impacto del riesgo en cuestión</w:t>
            </w:r>
          </w:p>
        </w:tc>
      </w:tr>
      <w:tr w:rsidR="00BC6D9C" w:rsidRPr="00BC6D9C" w14:paraId="6AE6DB90" w14:textId="77777777" w:rsidTr="00BC6D9C">
        <w:trPr>
          <w:trHeight w:val="288"/>
        </w:trPr>
        <w:tc>
          <w:tcPr>
            <w:tcW w:w="2816" w:type="dxa"/>
            <w:vAlign w:val="center"/>
          </w:tcPr>
          <w:p w14:paraId="6C67ABE3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parcialmente Eficaz</w:t>
            </w:r>
          </w:p>
        </w:tc>
        <w:tc>
          <w:tcPr>
            <w:tcW w:w="1985" w:type="dxa"/>
            <w:vAlign w:val="center"/>
          </w:tcPr>
          <w:p w14:paraId="603A1F2B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1</w:t>
            </w:r>
          </w:p>
        </w:tc>
        <w:tc>
          <w:tcPr>
            <w:tcW w:w="2931" w:type="dxa"/>
            <w:vAlign w:val="center"/>
          </w:tcPr>
          <w:p w14:paraId="30CAB0A1" w14:textId="67436ECD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Se estima que el control puede ser útil para disminuir el impacto del riesgo</w:t>
            </w:r>
          </w:p>
        </w:tc>
      </w:tr>
      <w:tr w:rsidR="00BC6D9C" w:rsidRPr="00BC6D9C" w14:paraId="78221779" w14:textId="77777777" w:rsidTr="00BC6D9C">
        <w:trPr>
          <w:trHeight w:val="288"/>
        </w:trPr>
        <w:tc>
          <w:tcPr>
            <w:tcW w:w="2816" w:type="dxa"/>
            <w:vAlign w:val="center"/>
          </w:tcPr>
          <w:p w14:paraId="358223AA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No es Eficaz</w:t>
            </w:r>
          </w:p>
        </w:tc>
        <w:tc>
          <w:tcPr>
            <w:tcW w:w="1985" w:type="dxa"/>
            <w:vAlign w:val="center"/>
          </w:tcPr>
          <w:p w14:paraId="5C9F1071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0</w:t>
            </w:r>
          </w:p>
        </w:tc>
        <w:tc>
          <w:tcPr>
            <w:tcW w:w="2931" w:type="dxa"/>
            <w:vAlign w:val="center"/>
          </w:tcPr>
          <w:p w14:paraId="5D46972A" w14:textId="6440E2DF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No hay evidencia para demostrar que el control disminuye el impacto del riesgo en cuestión</w:t>
            </w:r>
          </w:p>
        </w:tc>
      </w:tr>
    </w:tbl>
    <w:p w14:paraId="616BF804" w14:textId="77777777" w:rsidR="004E6B59" w:rsidRPr="004F59F0" w:rsidRDefault="004E6B59" w:rsidP="004E6B59">
      <w:pPr>
        <w:ind w:left="1021"/>
        <w:rPr>
          <w:rFonts w:ascii="Lato" w:hAnsi="Lato"/>
          <w:color w:val="auto"/>
          <w:sz w:val="18"/>
          <w:szCs w:val="18"/>
        </w:rPr>
      </w:pPr>
    </w:p>
    <w:p w14:paraId="2A7EC460" w14:textId="77777777" w:rsidR="009A6DB9" w:rsidRPr="00B2486C" w:rsidRDefault="009A6DB9" w:rsidP="00B2486C">
      <w:pPr>
        <w:ind w:left="709"/>
        <w:rPr>
          <w:rFonts w:ascii="Alliance Platt Light" w:hAnsi="Alliance Platt Light" w:cs="Arial"/>
        </w:rPr>
      </w:pPr>
      <w:r w:rsidRPr="00B2486C">
        <w:rPr>
          <w:rFonts w:ascii="Alliance Platt Light" w:hAnsi="Alliance Platt Light" w:cs="Arial"/>
        </w:rPr>
        <w:t xml:space="preserve">Se debe de considerar si el control está relacionado con la probabilidad, el impacto o ambos. </w:t>
      </w:r>
    </w:p>
    <w:p w14:paraId="2C6DCDF8" w14:textId="0EDE5A0D" w:rsidR="009A6DB9" w:rsidRPr="00B2486C" w:rsidRDefault="00427442" w:rsidP="00B2486C">
      <w:pPr>
        <w:ind w:left="709"/>
        <w:rPr>
          <w:rFonts w:ascii="Alliance Platt Light" w:hAnsi="Alliance Platt Light" w:cs="Arial"/>
        </w:rPr>
      </w:pPr>
      <w:r>
        <w:rPr>
          <w:rFonts w:ascii="Alliance Platt Light" w:hAnsi="Alliance Platt Light" w:cs="Arial"/>
        </w:rPr>
        <w:t>Comparación de los controles establecidos con el Anexo A</w:t>
      </w:r>
      <w:r w:rsidR="009A6DB9" w:rsidRPr="00B2486C">
        <w:rPr>
          <w:rFonts w:ascii="Alliance Platt Light" w:hAnsi="Alliance Platt Light" w:cs="Arial"/>
        </w:rPr>
        <w:t xml:space="preserve"> de la ISO/IEC 27001</w:t>
      </w:r>
    </w:p>
    <w:p w14:paraId="5401BB58" w14:textId="4F9FF2EC" w:rsidR="004E6B59" w:rsidRPr="00B2486C" w:rsidRDefault="009A6DB9" w:rsidP="00B2486C">
      <w:pPr>
        <w:ind w:left="709"/>
        <w:rPr>
          <w:rFonts w:ascii="Alliance Platt Light" w:hAnsi="Alliance Platt Light" w:cs="Arial"/>
        </w:rPr>
      </w:pPr>
      <w:r w:rsidRPr="00B2486C">
        <w:rPr>
          <w:rFonts w:ascii="Alliance Platt Light" w:hAnsi="Alliance Platt Light" w:cs="Arial"/>
        </w:rPr>
        <w:t xml:space="preserve">De acuerdo a los Controles Existentes que se establecen en el Tablero de Evaluación de Riesgos, estos deberán ser comparados con los controles establecidos en </w:t>
      </w:r>
      <w:r w:rsidR="00343561" w:rsidRPr="00B2486C">
        <w:rPr>
          <w:rFonts w:ascii="Alliance Platt Light" w:hAnsi="Alliance Platt Light" w:cs="Arial"/>
        </w:rPr>
        <w:t>la declaración de aplicabilidad</w:t>
      </w:r>
      <w:r w:rsidRPr="00B2486C">
        <w:rPr>
          <w:rFonts w:ascii="Alliance Platt Light" w:hAnsi="Alliance Platt Light" w:cs="Arial"/>
        </w:rPr>
        <w:t>, y establecer su relación, con la finalidad de asegurarse que no se han omitido los controles necesarios.</w:t>
      </w:r>
    </w:p>
    <w:p w14:paraId="768D024A" w14:textId="77777777" w:rsidR="004E6B59" w:rsidRDefault="004E6B59" w:rsidP="004E6B59">
      <w:pPr>
        <w:ind w:left="1021"/>
        <w:rPr>
          <w:rFonts w:ascii="Lato" w:hAnsi="Lato"/>
          <w:color w:val="545454"/>
          <w:sz w:val="18"/>
          <w:szCs w:val="18"/>
        </w:rPr>
      </w:pPr>
    </w:p>
    <w:p w14:paraId="678DBD1F" w14:textId="77777777" w:rsidR="004E6B59" w:rsidRPr="00986866" w:rsidRDefault="004E6B59" w:rsidP="004E6B59">
      <w:pPr>
        <w:ind w:left="1021"/>
        <w:rPr>
          <w:rFonts w:ascii="Arial" w:hAnsi="Arial" w:cs="Arial"/>
        </w:rPr>
      </w:pPr>
    </w:p>
    <w:p w14:paraId="19A4260A" w14:textId="77777777" w:rsidR="00705A7C" w:rsidRPr="00986866" w:rsidRDefault="00705A7C" w:rsidP="00242EEF">
      <w:pPr>
        <w:ind w:firstLine="567"/>
        <w:rPr>
          <w:rFonts w:ascii="Arial" w:hAnsi="Arial" w:cs="Arial"/>
          <w:color w:val="auto"/>
        </w:rPr>
      </w:pPr>
    </w:p>
    <w:sectPr w:rsidR="00705A7C" w:rsidRPr="00986866" w:rsidSect="000B4968">
      <w:headerReference w:type="default" r:id="rId12"/>
      <w:footerReference w:type="default" r:id="rId13"/>
      <w:footerReference w:type="first" r:id="rId14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A2E3" w14:textId="77777777" w:rsidR="00903BEB" w:rsidRDefault="00903BEB" w:rsidP="00B64F78">
      <w:pPr>
        <w:spacing w:after="0" w:line="240" w:lineRule="auto"/>
      </w:pPr>
      <w:r>
        <w:separator/>
      </w:r>
    </w:p>
  </w:endnote>
  <w:endnote w:type="continuationSeparator" w:id="0">
    <w:p w14:paraId="6DA56546" w14:textId="77777777" w:rsidR="00903BEB" w:rsidRDefault="00903BEB" w:rsidP="00B64F78">
      <w:pPr>
        <w:spacing w:after="0" w:line="240" w:lineRule="auto"/>
      </w:pPr>
      <w:r>
        <w:continuationSeparator/>
      </w:r>
    </w:p>
  </w:endnote>
  <w:endnote w:type="continuationNotice" w:id="1">
    <w:p w14:paraId="79D46F2F" w14:textId="77777777" w:rsidR="00903BEB" w:rsidRDefault="00903B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A164" w14:textId="00695628" w:rsidR="001F1A5F" w:rsidRPr="001F1A5F" w:rsidRDefault="00C35AE7" w:rsidP="001F1A5F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>
      <w:rPr>
        <w:rFonts w:ascii="Alliance Platt Light" w:hAnsi="Alliance Platt Light" w:cs="Arial"/>
        <w:sz w:val="18"/>
        <w:szCs w:val="18"/>
        <w:lang w:val="en-US"/>
      </w:rPr>
      <w:t>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</w:t>
    </w:r>
    <w:r>
      <w:rPr>
        <w:rFonts w:ascii="Alliance Platt Light" w:hAnsi="Alliance Platt Light" w:cs="Arial"/>
        <w:sz w:val="18"/>
        <w:szCs w:val="18"/>
        <w:lang w:val="en-US"/>
      </w:rPr>
      <w:t>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-00</w:t>
    </w:r>
    <w:r>
      <w:rPr>
        <w:rFonts w:ascii="Alliance Platt Light" w:hAnsi="Alliance Platt Light" w:cs="Arial"/>
        <w:sz w:val="18"/>
        <w:szCs w:val="18"/>
        <w:lang w:val="en-US"/>
      </w:rPr>
      <w:t>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 xml:space="preserve"> </w:t>
    </w:r>
    <w:r w:rsidR="001F1A5F" w:rsidRPr="001F1A5F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v</w:t>
    </w:r>
    <w:r>
      <w:rPr>
        <w:rFonts w:ascii="Alliance Platt Light" w:hAnsi="Alliance Platt Light" w:cs="Arial"/>
        <w:sz w:val="18"/>
        <w:szCs w:val="18"/>
        <w:lang w:val="en-US"/>
      </w:rPr>
      <w:t>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.0</w:t>
    </w:r>
    <w:r w:rsidR="001F1A5F" w:rsidRPr="001F1A5F">
      <w:rPr>
        <w:rFonts w:ascii="Alliance Platt Light" w:hAnsi="Alliance Platt Light" w:cs="Arial"/>
        <w:sz w:val="18"/>
        <w:szCs w:val="18"/>
      </w:rPr>
      <w:ptab w:relativeTo="margin" w:alignment="right" w:leader="none"/>
    </w:r>
    <w:r>
      <w:rPr>
        <w:rFonts w:ascii="Alliance Platt Light" w:hAnsi="Alliance Platt Light" w:cs="Arial"/>
        <w:sz w:val="18"/>
        <w:szCs w:val="18"/>
      </w:rPr>
      <w:t>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/</w:t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/20</w:t>
    </w:r>
    <w:r>
      <w:rPr>
        <w:rFonts w:ascii="Alliance Platt Light" w:hAnsi="Alliance Platt Light" w:cs="Arial"/>
        <w:sz w:val="18"/>
        <w:szCs w:val="18"/>
        <w:lang w:val="en-US"/>
      </w:rPr>
      <w:t>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D07F" w14:textId="14020FB9" w:rsidR="00E6080F" w:rsidRPr="001F1A5F" w:rsidRDefault="0077799E" w:rsidP="00E6080F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>
      <w:rPr>
        <w:rFonts w:ascii="Alliance Platt Light" w:hAnsi="Alliance Platt Light" w:cs="Arial"/>
        <w:sz w:val="18"/>
        <w:szCs w:val="18"/>
        <w:lang w:val="en-US"/>
      </w:rPr>
      <w:t>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</w:t>
    </w:r>
    <w:r>
      <w:rPr>
        <w:rFonts w:ascii="Alliance Platt Light" w:hAnsi="Alliance Platt Light" w:cs="Arial"/>
        <w:sz w:val="18"/>
        <w:szCs w:val="18"/>
        <w:lang w:val="en-US"/>
      </w:rPr>
      <w:t>XXXX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</w:t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1</w:t>
    </w:r>
    <w:r w:rsidR="00B832F1" w:rsidRPr="001F1A5F">
      <w:rPr>
        <w:rFonts w:ascii="Alliance Platt Light" w:hAnsi="Alliance Platt Light" w:cs="Arial"/>
        <w:sz w:val="18"/>
        <w:szCs w:val="18"/>
        <w:lang w:val="en-US"/>
      </w:rPr>
      <w:t xml:space="preserve"> </w:t>
    </w:r>
    <w:r w:rsidR="00E6080F" w:rsidRPr="001F1A5F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v</w:t>
    </w:r>
    <w:r>
      <w:rPr>
        <w:rFonts w:ascii="Alliance Platt Light" w:hAnsi="Alliance Platt Light" w:cs="Arial"/>
        <w:sz w:val="18"/>
        <w:szCs w:val="18"/>
        <w:lang w:val="en-US"/>
      </w:rPr>
      <w:t>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.0</w:t>
    </w:r>
    <w:r w:rsidR="00E6080F" w:rsidRPr="001F1A5F">
      <w:rPr>
        <w:rFonts w:ascii="Alliance Platt Light" w:hAnsi="Alliance Platt Light" w:cs="Arial"/>
        <w:sz w:val="18"/>
        <w:szCs w:val="18"/>
      </w:rPr>
      <w:ptab w:relativeTo="margin" w:alignment="right" w:leader="none"/>
    </w:r>
    <w:r>
      <w:rPr>
        <w:rFonts w:ascii="Alliance Platt Light" w:hAnsi="Alliance Platt Light" w:cs="Arial"/>
        <w:sz w:val="18"/>
        <w:szCs w:val="18"/>
      </w:rPr>
      <w:t>XX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/</w:t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/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20</w:t>
    </w:r>
    <w:r>
      <w:rPr>
        <w:rFonts w:ascii="Alliance Platt Light" w:hAnsi="Alliance Platt Light" w:cs="Arial"/>
        <w:sz w:val="18"/>
        <w:szCs w:val="18"/>
        <w:lang w:val="en-US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9A60" w14:textId="77777777" w:rsidR="00903BEB" w:rsidRDefault="00903BEB" w:rsidP="00B64F78">
      <w:pPr>
        <w:spacing w:after="0" w:line="240" w:lineRule="auto"/>
      </w:pPr>
      <w:r>
        <w:separator/>
      </w:r>
    </w:p>
  </w:footnote>
  <w:footnote w:type="continuationSeparator" w:id="0">
    <w:p w14:paraId="36383ABC" w14:textId="77777777" w:rsidR="00903BEB" w:rsidRDefault="00903BEB" w:rsidP="00B64F78">
      <w:pPr>
        <w:spacing w:after="0" w:line="240" w:lineRule="auto"/>
      </w:pPr>
      <w:r>
        <w:continuationSeparator/>
      </w:r>
    </w:p>
  </w:footnote>
  <w:footnote w:type="continuationNotice" w:id="1">
    <w:p w14:paraId="66C43733" w14:textId="77777777" w:rsidR="00903BEB" w:rsidRDefault="00903B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402"/>
      <w:gridCol w:w="1538"/>
      <w:gridCol w:w="1411"/>
    </w:tblGrid>
    <w:tr w:rsidR="001F1A5F" w:rsidRPr="006A478C" w14:paraId="791F609D" w14:textId="77777777" w:rsidTr="00D76D9D">
      <w:trPr>
        <w:trHeight w:val="557"/>
        <w:jc w:val="center"/>
      </w:trPr>
      <w:tc>
        <w:tcPr>
          <w:tcW w:w="2522" w:type="dxa"/>
          <w:vMerge w:val="restart"/>
          <w:vAlign w:val="center"/>
        </w:tcPr>
        <w:p w14:paraId="6DFBD1F9" w14:textId="50030C1C" w:rsidR="001F1A5F" w:rsidRPr="006A478C" w:rsidRDefault="001F1A5F" w:rsidP="001F1A5F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882385573"/>
          <w:placeholder>
            <w:docPart w:val="4692A0EF82D24CEDA670D4397D47570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023" w:type="dxa"/>
              <w:gridSpan w:val="2"/>
              <w:vAlign w:val="center"/>
            </w:tcPr>
            <w:p w14:paraId="70B33E2E" w14:textId="77777777" w:rsidR="001F1A5F" w:rsidRPr="001F1A5F" w:rsidRDefault="001F1A5F" w:rsidP="001F1A5F">
              <w:pPr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 w:rsidRPr="001F1A5F">
                <w:rPr>
                  <w:rFonts w:ascii="Alliance Platt Light" w:hAnsi="Alliance Platt Light" w:cs="Arial"/>
                  <w:sz w:val="16"/>
                  <w:szCs w:val="16"/>
                </w:rPr>
                <w:t>METODOLOGÍA DE GESTIÓN DE RIESGOS</w:t>
              </w:r>
            </w:p>
          </w:tc>
        </w:sdtContent>
      </w:sdt>
      <w:tc>
        <w:tcPr>
          <w:tcW w:w="2949" w:type="dxa"/>
          <w:gridSpan w:val="2"/>
          <w:vAlign w:val="center"/>
        </w:tcPr>
        <w:p w14:paraId="27656D50" w14:textId="52CFEA9C" w:rsidR="001F1A5F" w:rsidRPr="001F1A5F" w:rsidRDefault="001C4DEE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XXX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  <w:lang w:val="en-US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XXX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  <w:lang w:val="en-US"/>
            </w:rPr>
            <w:t>I-</w:t>
          </w: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0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  <w:lang w:val="en-US"/>
            </w:rPr>
            <w:t>01</w:t>
          </w:r>
        </w:p>
      </w:tc>
    </w:tr>
    <w:tr w:rsidR="001F1A5F" w:rsidRPr="006A478C" w14:paraId="3A8C3509" w14:textId="77777777" w:rsidTr="00D76D9D">
      <w:trPr>
        <w:trHeight w:val="320"/>
        <w:jc w:val="center"/>
      </w:trPr>
      <w:tc>
        <w:tcPr>
          <w:tcW w:w="2522" w:type="dxa"/>
          <w:vMerge/>
        </w:tcPr>
        <w:p w14:paraId="43CA5CF9" w14:textId="77777777" w:rsidR="001F1A5F" w:rsidRPr="006A478C" w:rsidRDefault="001F1A5F" w:rsidP="001F1A5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621" w:type="dxa"/>
          <w:vAlign w:val="center"/>
        </w:tcPr>
        <w:p w14:paraId="455D92B3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402" w:type="dxa"/>
          <w:vAlign w:val="center"/>
        </w:tcPr>
        <w:p w14:paraId="31D1B97D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Uso Interno</w:t>
          </w:r>
        </w:p>
      </w:tc>
      <w:tc>
        <w:tcPr>
          <w:tcW w:w="1538" w:type="dxa"/>
          <w:vAlign w:val="center"/>
        </w:tcPr>
        <w:p w14:paraId="55C5CFCB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411" w:type="dxa"/>
          <w:vAlign w:val="center"/>
        </w:tcPr>
        <w:p w14:paraId="20C1815B" w14:textId="09E957FE" w:rsidR="001F1A5F" w:rsidRPr="001F1A5F" w:rsidRDefault="001C4DEE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1F1A5F" w:rsidRPr="006A478C" w14:paraId="2B0E8955" w14:textId="77777777" w:rsidTr="00D76D9D">
      <w:trPr>
        <w:trHeight w:val="298"/>
        <w:jc w:val="center"/>
      </w:trPr>
      <w:tc>
        <w:tcPr>
          <w:tcW w:w="2522" w:type="dxa"/>
          <w:vMerge/>
        </w:tcPr>
        <w:p w14:paraId="2FDB5DDB" w14:textId="77777777" w:rsidR="001F1A5F" w:rsidRPr="006A478C" w:rsidRDefault="001F1A5F" w:rsidP="001F1A5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72" w:type="dxa"/>
          <w:gridSpan w:val="4"/>
          <w:vAlign w:val="center"/>
        </w:tcPr>
        <w:p w14:paraId="0DAC6E42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1F1A5F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722ACD27" w14:textId="77777777" w:rsidR="001F1A5F" w:rsidRDefault="001F1A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E644BB"/>
    <w:multiLevelType w:val="hybridMultilevel"/>
    <w:tmpl w:val="04E07DB8"/>
    <w:lvl w:ilvl="0" w:tplc="1BCCB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264F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525D2"/>
    <w:multiLevelType w:val="hybridMultilevel"/>
    <w:tmpl w:val="F8569066"/>
    <w:lvl w:ilvl="0" w:tplc="822415AC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9E6853"/>
    <w:multiLevelType w:val="hybridMultilevel"/>
    <w:tmpl w:val="203629D8"/>
    <w:lvl w:ilvl="0" w:tplc="280A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5" w15:restartNumberingAfterBreak="0">
    <w:nsid w:val="26DD1F9F"/>
    <w:multiLevelType w:val="hybridMultilevel"/>
    <w:tmpl w:val="FC34F938"/>
    <w:lvl w:ilvl="0" w:tplc="1CF065FC">
      <w:numFmt w:val="bullet"/>
      <w:lvlText w:val="-"/>
      <w:lvlJc w:val="left"/>
      <w:pPr>
        <w:ind w:left="1080" w:hanging="360"/>
      </w:pPr>
      <w:rPr>
        <w:rFonts w:ascii="Alliance Platt Light" w:eastAsia="Times New Roman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4F7D05"/>
    <w:multiLevelType w:val="hybridMultilevel"/>
    <w:tmpl w:val="ECD0B0A0"/>
    <w:lvl w:ilvl="0" w:tplc="1BCCB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B767E"/>
    <w:multiLevelType w:val="hybridMultilevel"/>
    <w:tmpl w:val="8242B19C"/>
    <w:lvl w:ilvl="0" w:tplc="4DFE9DEA">
      <w:start w:val="1"/>
      <w:numFmt w:val="upperLetter"/>
      <w:lvlText w:val="%1."/>
      <w:lvlJc w:val="left"/>
      <w:pPr>
        <w:ind w:left="1475" w:hanging="360"/>
      </w:pPr>
      <w:rPr>
        <w:b/>
        <w:bCs w:val="0"/>
        <w:color w:val="3264F9"/>
      </w:rPr>
    </w:lvl>
    <w:lvl w:ilvl="1" w:tplc="280A0019">
      <w:start w:val="1"/>
      <w:numFmt w:val="lowerLetter"/>
      <w:lvlText w:val="%2."/>
      <w:lvlJc w:val="left"/>
      <w:pPr>
        <w:ind w:left="2195" w:hanging="360"/>
      </w:pPr>
    </w:lvl>
    <w:lvl w:ilvl="2" w:tplc="280A001B">
      <w:start w:val="1"/>
      <w:numFmt w:val="lowerRoman"/>
      <w:lvlText w:val="%3."/>
      <w:lvlJc w:val="right"/>
      <w:pPr>
        <w:ind w:left="2915" w:hanging="180"/>
      </w:pPr>
    </w:lvl>
    <w:lvl w:ilvl="3" w:tplc="280A000F">
      <w:start w:val="1"/>
      <w:numFmt w:val="decimal"/>
      <w:lvlText w:val="%4."/>
      <w:lvlJc w:val="left"/>
      <w:pPr>
        <w:ind w:left="3635" w:hanging="360"/>
      </w:pPr>
    </w:lvl>
    <w:lvl w:ilvl="4" w:tplc="280A0019">
      <w:start w:val="1"/>
      <w:numFmt w:val="lowerLetter"/>
      <w:lvlText w:val="%5."/>
      <w:lvlJc w:val="left"/>
      <w:pPr>
        <w:ind w:left="4355" w:hanging="360"/>
      </w:pPr>
    </w:lvl>
    <w:lvl w:ilvl="5" w:tplc="280A001B">
      <w:start w:val="1"/>
      <w:numFmt w:val="lowerRoman"/>
      <w:lvlText w:val="%6."/>
      <w:lvlJc w:val="right"/>
      <w:pPr>
        <w:ind w:left="5075" w:hanging="180"/>
      </w:pPr>
    </w:lvl>
    <w:lvl w:ilvl="6" w:tplc="280A000F">
      <w:start w:val="1"/>
      <w:numFmt w:val="decimal"/>
      <w:lvlText w:val="%7."/>
      <w:lvlJc w:val="left"/>
      <w:pPr>
        <w:ind w:left="5795" w:hanging="360"/>
      </w:pPr>
    </w:lvl>
    <w:lvl w:ilvl="7" w:tplc="97168E76">
      <w:start w:val="1"/>
      <w:numFmt w:val="upperLetter"/>
      <w:lvlText w:val="%8."/>
      <w:lvlJc w:val="left"/>
      <w:pPr>
        <w:ind w:left="6515" w:hanging="360"/>
      </w:pPr>
      <w:rPr>
        <w:b/>
        <w:color w:val="005EB8"/>
      </w:rPr>
    </w:lvl>
    <w:lvl w:ilvl="8" w:tplc="280A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8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855E23"/>
    <w:multiLevelType w:val="hybridMultilevel"/>
    <w:tmpl w:val="560EBFC0"/>
    <w:lvl w:ilvl="0" w:tplc="1BCCB9AE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4B1408EE"/>
    <w:multiLevelType w:val="hybridMultilevel"/>
    <w:tmpl w:val="1AAEF8FE"/>
    <w:lvl w:ilvl="0" w:tplc="679C2E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2F925C0"/>
    <w:multiLevelType w:val="hybridMultilevel"/>
    <w:tmpl w:val="432A1B4C"/>
    <w:lvl w:ilvl="0" w:tplc="B348490A">
      <w:start w:val="1"/>
      <w:numFmt w:val="upperLetter"/>
      <w:lvlText w:val="%1."/>
      <w:lvlJc w:val="left"/>
      <w:pPr>
        <w:ind w:left="1475" w:hanging="360"/>
      </w:pPr>
      <w:rPr>
        <w:b/>
        <w:bCs w:val="0"/>
        <w:color w:val="3264F9"/>
      </w:rPr>
    </w:lvl>
    <w:lvl w:ilvl="1" w:tplc="FFFFFFFF">
      <w:start w:val="1"/>
      <w:numFmt w:val="lowerLetter"/>
      <w:lvlText w:val="%2."/>
      <w:lvlJc w:val="left"/>
      <w:pPr>
        <w:ind w:left="2195" w:hanging="360"/>
      </w:pPr>
    </w:lvl>
    <w:lvl w:ilvl="2" w:tplc="FFFFFFFF">
      <w:start w:val="1"/>
      <w:numFmt w:val="lowerRoman"/>
      <w:lvlText w:val="%3."/>
      <w:lvlJc w:val="right"/>
      <w:pPr>
        <w:ind w:left="2915" w:hanging="180"/>
      </w:pPr>
    </w:lvl>
    <w:lvl w:ilvl="3" w:tplc="FFFFFFFF">
      <w:start w:val="1"/>
      <w:numFmt w:val="decimal"/>
      <w:lvlText w:val="%4."/>
      <w:lvlJc w:val="left"/>
      <w:pPr>
        <w:ind w:left="3635" w:hanging="360"/>
      </w:pPr>
    </w:lvl>
    <w:lvl w:ilvl="4" w:tplc="FFFFFFFF">
      <w:start w:val="1"/>
      <w:numFmt w:val="lowerLetter"/>
      <w:lvlText w:val="%5."/>
      <w:lvlJc w:val="left"/>
      <w:pPr>
        <w:ind w:left="4355" w:hanging="360"/>
      </w:pPr>
    </w:lvl>
    <w:lvl w:ilvl="5" w:tplc="FFFFFFFF">
      <w:start w:val="1"/>
      <w:numFmt w:val="lowerRoman"/>
      <w:lvlText w:val="%6."/>
      <w:lvlJc w:val="right"/>
      <w:pPr>
        <w:ind w:left="5075" w:hanging="180"/>
      </w:pPr>
    </w:lvl>
    <w:lvl w:ilvl="6" w:tplc="FFFFFFFF">
      <w:start w:val="1"/>
      <w:numFmt w:val="decimal"/>
      <w:lvlText w:val="%7."/>
      <w:lvlJc w:val="left"/>
      <w:pPr>
        <w:ind w:left="5795" w:hanging="360"/>
      </w:pPr>
    </w:lvl>
    <w:lvl w:ilvl="7" w:tplc="FFFFFFFF">
      <w:start w:val="1"/>
      <w:numFmt w:val="upperLetter"/>
      <w:lvlText w:val="%8."/>
      <w:lvlJc w:val="left"/>
      <w:pPr>
        <w:ind w:left="6515" w:hanging="360"/>
      </w:pPr>
      <w:rPr>
        <w:b/>
        <w:color w:val="005EB8"/>
      </w:rPr>
    </w:lvl>
    <w:lvl w:ilvl="8" w:tplc="FFFFFFFF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15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FC40ABA"/>
    <w:multiLevelType w:val="multilevel"/>
    <w:tmpl w:val="E9F4CA2C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b/>
        <w:bCs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lliance Platt Bold" w:hAnsi="Alliance Platt Bold" w:cs="Arial" w:hint="default"/>
        <w:color w:val="auto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3C36261"/>
    <w:multiLevelType w:val="hybridMultilevel"/>
    <w:tmpl w:val="F9C0FBEE"/>
    <w:lvl w:ilvl="0" w:tplc="8904CCC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1A2091"/>
    <w:multiLevelType w:val="multilevel"/>
    <w:tmpl w:val="2AE2976A"/>
    <w:lvl w:ilvl="0">
      <w:start w:val="1"/>
      <w:numFmt w:val="decimal"/>
      <w:pStyle w:val="Ttulo2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9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5377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55350">
    <w:abstractNumId w:val="13"/>
  </w:num>
  <w:num w:numId="3" w16cid:durableId="1788550207">
    <w:abstractNumId w:val="3"/>
  </w:num>
  <w:num w:numId="4" w16cid:durableId="86581959">
    <w:abstractNumId w:val="10"/>
  </w:num>
  <w:num w:numId="5" w16cid:durableId="5327707">
    <w:abstractNumId w:val="0"/>
  </w:num>
  <w:num w:numId="6" w16cid:durableId="55053021">
    <w:abstractNumId w:val="8"/>
  </w:num>
  <w:num w:numId="7" w16cid:durableId="1287547884">
    <w:abstractNumId w:val="12"/>
  </w:num>
  <w:num w:numId="8" w16cid:durableId="313875533">
    <w:abstractNumId w:val="18"/>
  </w:num>
  <w:num w:numId="9" w16cid:durableId="2130120105">
    <w:abstractNumId w:val="12"/>
  </w:num>
  <w:num w:numId="10" w16cid:durableId="136191321">
    <w:abstractNumId w:val="2"/>
  </w:num>
  <w:num w:numId="11" w16cid:durableId="419058814">
    <w:abstractNumId w:val="15"/>
  </w:num>
  <w:num w:numId="12" w16cid:durableId="943028715">
    <w:abstractNumId w:val="19"/>
  </w:num>
  <w:num w:numId="13" w16cid:durableId="1211768020">
    <w:abstractNumId w:val="7"/>
  </w:num>
  <w:num w:numId="14" w16cid:durableId="1568879733">
    <w:abstractNumId w:val="14"/>
  </w:num>
  <w:num w:numId="15" w16cid:durableId="1610045069">
    <w:abstractNumId w:val="6"/>
  </w:num>
  <w:num w:numId="16" w16cid:durableId="549348186">
    <w:abstractNumId w:val="9"/>
  </w:num>
  <w:num w:numId="17" w16cid:durableId="14969165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89181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7807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8005401">
    <w:abstractNumId w:val="11"/>
  </w:num>
  <w:num w:numId="21" w16cid:durableId="1804078772">
    <w:abstractNumId w:val="17"/>
  </w:num>
  <w:num w:numId="22" w16cid:durableId="124587091">
    <w:abstractNumId w:val="1"/>
  </w:num>
  <w:num w:numId="23" w16cid:durableId="10264477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86924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7992767">
    <w:abstractNumId w:val="4"/>
  </w:num>
  <w:num w:numId="26" w16cid:durableId="4532591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41209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22049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8274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894"/>
    <w:rsid w:val="00002A30"/>
    <w:rsid w:val="00006B71"/>
    <w:rsid w:val="000234DA"/>
    <w:rsid w:val="000304F6"/>
    <w:rsid w:val="00030F1E"/>
    <w:rsid w:val="00033A3C"/>
    <w:rsid w:val="000513B7"/>
    <w:rsid w:val="000527DB"/>
    <w:rsid w:val="00062E18"/>
    <w:rsid w:val="00070539"/>
    <w:rsid w:val="000870EB"/>
    <w:rsid w:val="00087307"/>
    <w:rsid w:val="000A2C2F"/>
    <w:rsid w:val="000B4968"/>
    <w:rsid w:val="000B6C41"/>
    <w:rsid w:val="000B7D3C"/>
    <w:rsid w:val="000C0CF2"/>
    <w:rsid w:val="000C42F5"/>
    <w:rsid w:val="000C68AA"/>
    <w:rsid w:val="000C7026"/>
    <w:rsid w:val="000D4080"/>
    <w:rsid w:val="000E1C72"/>
    <w:rsid w:val="000E7C10"/>
    <w:rsid w:val="000F0BD4"/>
    <w:rsid w:val="000F240D"/>
    <w:rsid w:val="00101868"/>
    <w:rsid w:val="001027AA"/>
    <w:rsid w:val="00105C78"/>
    <w:rsid w:val="00112448"/>
    <w:rsid w:val="00120A82"/>
    <w:rsid w:val="001225EE"/>
    <w:rsid w:val="0012652B"/>
    <w:rsid w:val="00131D0B"/>
    <w:rsid w:val="00137415"/>
    <w:rsid w:val="00144117"/>
    <w:rsid w:val="00147E83"/>
    <w:rsid w:val="00157B22"/>
    <w:rsid w:val="00157C80"/>
    <w:rsid w:val="001732E7"/>
    <w:rsid w:val="00175F36"/>
    <w:rsid w:val="00176A17"/>
    <w:rsid w:val="00181001"/>
    <w:rsid w:val="001829BD"/>
    <w:rsid w:val="00185F5C"/>
    <w:rsid w:val="00187B04"/>
    <w:rsid w:val="001902F6"/>
    <w:rsid w:val="001A64D8"/>
    <w:rsid w:val="001B16F4"/>
    <w:rsid w:val="001B1983"/>
    <w:rsid w:val="001B1E13"/>
    <w:rsid w:val="001B2937"/>
    <w:rsid w:val="001C0BBB"/>
    <w:rsid w:val="001C4DEE"/>
    <w:rsid w:val="001C73A1"/>
    <w:rsid w:val="001D39A1"/>
    <w:rsid w:val="001E192B"/>
    <w:rsid w:val="001E7E54"/>
    <w:rsid w:val="001F0CC9"/>
    <w:rsid w:val="001F181B"/>
    <w:rsid w:val="001F1A5F"/>
    <w:rsid w:val="00202894"/>
    <w:rsid w:val="00206C7B"/>
    <w:rsid w:val="00211945"/>
    <w:rsid w:val="00217648"/>
    <w:rsid w:val="00217C1E"/>
    <w:rsid w:val="00221023"/>
    <w:rsid w:val="00227A71"/>
    <w:rsid w:val="00227D9C"/>
    <w:rsid w:val="0023083C"/>
    <w:rsid w:val="00242EEF"/>
    <w:rsid w:val="002448FA"/>
    <w:rsid w:val="00244B52"/>
    <w:rsid w:val="002517E9"/>
    <w:rsid w:val="00255881"/>
    <w:rsid w:val="00255AD5"/>
    <w:rsid w:val="00270BB5"/>
    <w:rsid w:val="00277048"/>
    <w:rsid w:val="00285DF6"/>
    <w:rsid w:val="00290031"/>
    <w:rsid w:val="002A68D1"/>
    <w:rsid w:val="002A71F7"/>
    <w:rsid w:val="002C46CD"/>
    <w:rsid w:val="002D08C4"/>
    <w:rsid w:val="002D7EA0"/>
    <w:rsid w:val="002E2FF4"/>
    <w:rsid w:val="002F2050"/>
    <w:rsid w:val="002F296D"/>
    <w:rsid w:val="002F3779"/>
    <w:rsid w:val="003021F2"/>
    <w:rsid w:val="00304381"/>
    <w:rsid w:val="00304AA7"/>
    <w:rsid w:val="00320E8A"/>
    <w:rsid w:val="00321AF1"/>
    <w:rsid w:val="00323DEE"/>
    <w:rsid w:val="0032404C"/>
    <w:rsid w:val="00324A2C"/>
    <w:rsid w:val="003300FB"/>
    <w:rsid w:val="0033077E"/>
    <w:rsid w:val="00334315"/>
    <w:rsid w:val="00343561"/>
    <w:rsid w:val="0035517F"/>
    <w:rsid w:val="00373AFC"/>
    <w:rsid w:val="003768CC"/>
    <w:rsid w:val="003834EC"/>
    <w:rsid w:val="003854CE"/>
    <w:rsid w:val="00386649"/>
    <w:rsid w:val="00391FB8"/>
    <w:rsid w:val="00395809"/>
    <w:rsid w:val="003B0C91"/>
    <w:rsid w:val="003B5CCC"/>
    <w:rsid w:val="003B5D13"/>
    <w:rsid w:val="003B708C"/>
    <w:rsid w:val="003C0391"/>
    <w:rsid w:val="003C6913"/>
    <w:rsid w:val="003E3A31"/>
    <w:rsid w:val="003E4868"/>
    <w:rsid w:val="003F10A1"/>
    <w:rsid w:val="00403F2F"/>
    <w:rsid w:val="0040430D"/>
    <w:rsid w:val="004107A7"/>
    <w:rsid w:val="0041325E"/>
    <w:rsid w:val="004142BF"/>
    <w:rsid w:val="00414A19"/>
    <w:rsid w:val="004174EF"/>
    <w:rsid w:val="00417CCF"/>
    <w:rsid w:val="0042554E"/>
    <w:rsid w:val="00427442"/>
    <w:rsid w:val="0043035D"/>
    <w:rsid w:val="0043320B"/>
    <w:rsid w:val="00434105"/>
    <w:rsid w:val="00436089"/>
    <w:rsid w:val="0044198F"/>
    <w:rsid w:val="00444EDF"/>
    <w:rsid w:val="00446BF6"/>
    <w:rsid w:val="00450F3A"/>
    <w:rsid w:val="004518D4"/>
    <w:rsid w:val="00451C3A"/>
    <w:rsid w:val="004756B9"/>
    <w:rsid w:val="00476727"/>
    <w:rsid w:val="00480096"/>
    <w:rsid w:val="004874F8"/>
    <w:rsid w:val="0049380C"/>
    <w:rsid w:val="00495BD6"/>
    <w:rsid w:val="004A09A5"/>
    <w:rsid w:val="004A09C3"/>
    <w:rsid w:val="004B179E"/>
    <w:rsid w:val="004B7874"/>
    <w:rsid w:val="004C0172"/>
    <w:rsid w:val="004C50D2"/>
    <w:rsid w:val="004C64DD"/>
    <w:rsid w:val="004C65D5"/>
    <w:rsid w:val="004D2A53"/>
    <w:rsid w:val="004D3F63"/>
    <w:rsid w:val="004E2212"/>
    <w:rsid w:val="004E5F8C"/>
    <w:rsid w:val="004E6B59"/>
    <w:rsid w:val="004E78F1"/>
    <w:rsid w:val="004F45FF"/>
    <w:rsid w:val="004F59F0"/>
    <w:rsid w:val="0050132B"/>
    <w:rsid w:val="005025C6"/>
    <w:rsid w:val="0050288D"/>
    <w:rsid w:val="0050574C"/>
    <w:rsid w:val="00511A6A"/>
    <w:rsid w:val="00520ABA"/>
    <w:rsid w:val="00520D86"/>
    <w:rsid w:val="00544750"/>
    <w:rsid w:val="00544FB5"/>
    <w:rsid w:val="00545D3A"/>
    <w:rsid w:val="00547AE1"/>
    <w:rsid w:val="0055654A"/>
    <w:rsid w:val="00557684"/>
    <w:rsid w:val="00571A71"/>
    <w:rsid w:val="00574CAA"/>
    <w:rsid w:val="00582CEF"/>
    <w:rsid w:val="005905E1"/>
    <w:rsid w:val="005926DD"/>
    <w:rsid w:val="005A6634"/>
    <w:rsid w:val="005B4D8A"/>
    <w:rsid w:val="005C4CB4"/>
    <w:rsid w:val="005D3297"/>
    <w:rsid w:val="005D7ADB"/>
    <w:rsid w:val="005E053D"/>
    <w:rsid w:val="005E24ED"/>
    <w:rsid w:val="005E2685"/>
    <w:rsid w:val="005E428F"/>
    <w:rsid w:val="005F244D"/>
    <w:rsid w:val="005F383A"/>
    <w:rsid w:val="005F556D"/>
    <w:rsid w:val="006174F8"/>
    <w:rsid w:val="00623A93"/>
    <w:rsid w:val="0064052F"/>
    <w:rsid w:val="006415E6"/>
    <w:rsid w:val="0065656E"/>
    <w:rsid w:val="00676B77"/>
    <w:rsid w:val="006772D4"/>
    <w:rsid w:val="006827BF"/>
    <w:rsid w:val="006A478C"/>
    <w:rsid w:val="006A549B"/>
    <w:rsid w:val="006A75ED"/>
    <w:rsid w:val="006B4190"/>
    <w:rsid w:val="006B4210"/>
    <w:rsid w:val="006B5EF4"/>
    <w:rsid w:val="006B687E"/>
    <w:rsid w:val="006D110E"/>
    <w:rsid w:val="006D5A46"/>
    <w:rsid w:val="006E35DC"/>
    <w:rsid w:val="0070059B"/>
    <w:rsid w:val="00704FEA"/>
    <w:rsid w:val="00705A7C"/>
    <w:rsid w:val="00707446"/>
    <w:rsid w:val="0070775C"/>
    <w:rsid w:val="00707905"/>
    <w:rsid w:val="0071233C"/>
    <w:rsid w:val="007210FD"/>
    <w:rsid w:val="00724766"/>
    <w:rsid w:val="00730A1B"/>
    <w:rsid w:val="007315A6"/>
    <w:rsid w:val="00731A64"/>
    <w:rsid w:val="00734198"/>
    <w:rsid w:val="00734B04"/>
    <w:rsid w:val="00751481"/>
    <w:rsid w:val="00762692"/>
    <w:rsid w:val="00762D09"/>
    <w:rsid w:val="00767F7C"/>
    <w:rsid w:val="0077799E"/>
    <w:rsid w:val="007779C8"/>
    <w:rsid w:val="0078001B"/>
    <w:rsid w:val="00784E63"/>
    <w:rsid w:val="00793655"/>
    <w:rsid w:val="007A1130"/>
    <w:rsid w:val="007A2D1B"/>
    <w:rsid w:val="007A35EF"/>
    <w:rsid w:val="007A6DA2"/>
    <w:rsid w:val="007B08FF"/>
    <w:rsid w:val="007B46E4"/>
    <w:rsid w:val="007B6DD3"/>
    <w:rsid w:val="007C69C0"/>
    <w:rsid w:val="007C766E"/>
    <w:rsid w:val="007D149F"/>
    <w:rsid w:val="007D58F0"/>
    <w:rsid w:val="007D7494"/>
    <w:rsid w:val="007F3CC9"/>
    <w:rsid w:val="007F3E8F"/>
    <w:rsid w:val="007F76D8"/>
    <w:rsid w:val="00800D72"/>
    <w:rsid w:val="00804DC4"/>
    <w:rsid w:val="008165F6"/>
    <w:rsid w:val="00824EC3"/>
    <w:rsid w:val="0082745A"/>
    <w:rsid w:val="00830566"/>
    <w:rsid w:val="008468F1"/>
    <w:rsid w:val="008555A4"/>
    <w:rsid w:val="008607DA"/>
    <w:rsid w:val="00861FDD"/>
    <w:rsid w:val="008622CD"/>
    <w:rsid w:val="00866BB0"/>
    <w:rsid w:val="008703B1"/>
    <w:rsid w:val="008737A5"/>
    <w:rsid w:val="00874D0D"/>
    <w:rsid w:val="0087555C"/>
    <w:rsid w:val="0087559E"/>
    <w:rsid w:val="00881409"/>
    <w:rsid w:val="00894309"/>
    <w:rsid w:val="00896B09"/>
    <w:rsid w:val="00897C26"/>
    <w:rsid w:val="008A0004"/>
    <w:rsid w:val="008A080B"/>
    <w:rsid w:val="008A2390"/>
    <w:rsid w:val="008A4F45"/>
    <w:rsid w:val="008A7F6A"/>
    <w:rsid w:val="008B4C69"/>
    <w:rsid w:val="008B699B"/>
    <w:rsid w:val="008B6E4C"/>
    <w:rsid w:val="008B7BA3"/>
    <w:rsid w:val="008E138F"/>
    <w:rsid w:val="008E72B5"/>
    <w:rsid w:val="008E7BC9"/>
    <w:rsid w:val="008F290A"/>
    <w:rsid w:val="0090050A"/>
    <w:rsid w:val="009014DE"/>
    <w:rsid w:val="00903BEB"/>
    <w:rsid w:val="00903E00"/>
    <w:rsid w:val="00914C2B"/>
    <w:rsid w:val="0092259F"/>
    <w:rsid w:val="009239B3"/>
    <w:rsid w:val="009240C1"/>
    <w:rsid w:val="0092731A"/>
    <w:rsid w:val="009323B2"/>
    <w:rsid w:val="00934974"/>
    <w:rsid w:val="00944DF7"/>
    <w:rsid w:val="00960BBB"/>
    <w:rsid w:val="009779D3"/>
    <w:rsid w:val="0098557C"/>
    <w:rsid w:val="00986866"/>
    <w:rsid w:val="00994DE7"/>
    <w:rsid w:val="00997E9E"/>
    <w:rsid w:val="009A3640"/>
    <w:rsid w:val="009A6DB9"/>
    <w:rsid w:val="009B162A"/>
    <w:rsid w:val="009B20FA"/>
    <w:rsid w:val="009B3BF4"/>
    <w:rsid w:val="009B470A"/>
    <w:rsid w:val="009C7ED9"/>
    <w:rsid w:val="009E0B74"/>
    <w:rsid w:val="009E7D1C"/>
    <w:rsid w:val="009F0811"/>
    <w:rsid w:val="009F45C0"/>
    <w:rsid w:val="009F5D18"/>
    <w:rsid w:val="009F7BA9"/>
    <w:rsid w:val="00A02E13"/>
    <w:rsid w:val="00A036F9"/>
    <w:rsid w:val="00A041A2"/>
    <w:rsid w:val="00A065A1"/>
    <w:rsid w:val="00A13FD2"/>
    <w:rsid w:val="00A1696E"/>
    <w:rsid w:val="00A22E00"/>
    <w:rsid w:val="00A26677"/>
    <w:rsid w:val="00A403E9"/>
    <w:rsid w:val="00A45DA0"/>
    <w:rsid w:val="00A52737"/>
    <w:rsid w:val="00A5276C"/>
    <w:rsid w:val="00A65868"/>
    <w:rsid w:val="00A7169A"/>
    <w:rsid w:val="00A74252"/>
    <w:rsid w:val="00A76E4C"/>
    <w:rsid w:val="00A773BE"/>
    <w:rsid w:val="00A82906"/>
    <w:rsid w:val="00A84511"/>
    <w:rsid w:val="00AA65B5"/>
    <w:rsid w:val="00AB153C"/>
    <w:rsid w:val="00AB5B46"/>
    <w:rsid w:val="00AC2819"/>
    <w:rsid w:val="00AD2C53"/>
    <w:rsid w:val="00AD3ADD"/>
    <w:rsid w:val="00AD794C"/>
    <w:rsid w:val="00AE1180"/>
    <w:rsid w:val="00AE7752"/>
    <w:rsid w:val="00AE7E7A"/>
    <w:rsid w:val="00AF573E"/>
    <w:rsid w:val="00B00345"/>
    <w:rsid w:val="00B01CA2"/>
    <w:rsid w:val="00B073B2"/>
    <w:rsid w:val="00B07865"/>
    <w:rsid w:val="00B07CF3"/>
    <w:rsid w:val="00B217F3"/>
    <w:rsid w:val="00B22585"/>
    <w:rsid w:val="00B23D36"/>
    <w:rsid w:val="00B2486C"/>
    <w:rsid w:val="00B27251"/>
    <w:rsid w:val="00B27AD1"/>
    <w:rsid w:val="00B35884"/>
    <w:rsid w:val="00B368C2"/>
    <w:rsid w:val="00B457FB"/>
    <w:rsid w:val="00B46795"/>
    <w:rsid w:val="00B54C87"/>
    <w:rsid w:val="00B6169F"/>
    <w:rsid w:val="00B64F78"/>
    <w:rsid w:val="00B661AC"/>
    <w:rsid w:val="00B828F4"/>
    <w:rsid w:val="00B832F1"/>
    <w:rsid w:val="00B87680"/>
    <w:rsid w:val="00B87BB2"/>
    <w:rsid w:val="00BB3E31"/>
    <w:rsid w:val="00BB4F52"/>
    <w:rsid w:val="00BC0DBE"/>
    <w:rsid w:val="00BC6D9C"/>
    <w:rsid w:val="00BD5C62"/>
    <w:rsid w:val="00BD6597"/>
    <w:rsid w:val="00BD7A8F"/>
    <w:rsid w:val="00BE02CE"/>
    <w:rsid w:val="00BE20D5"/>
    <w:rsid w:val="00BE6E8D"/>
    <w:rsid w:val="00BF0B0C"/>
    <w:rsid w:val="00BF3C20"/>
    <w:rsid w:val="00BF5534"/>
    <w:rsid w:val="00C007CE"/>
    <w:rsid w:val="00C031C7"/>
    <w:rsid w:val="00C04072"/>
    <w:rsid w:val="00C22554"/>
    <w:rsid w:val="00C3098C"/>
    <w:rsid w:val="00C341B8"/>
    <w:rsid w:val="00C35AE7"/>
    <w:rsid w:val="00C423DA"/>
    <w:rsid w:val="00C4756E"/>
    <w:rsid w:val="00C81A90"/>
    <w:rsid w:val="00C84A90"/>
    <w:rsid w:val="00C9134A"/>
    <w:rsid w:val="00C9403E"/>
    <w:rsid w:val="00C94092"/>
    <w:rsid w:val="00C94744"/>
    <w:rsid w:val="00C974DD"/>
    <w:rsid w:val="00CA0821"/>
    <w:rsid w:val="00CA4C94"/>
    <w:rsid w:val="00CB2530"/>
    <w:rsid w:val="00CB797F"/>
    <w:rsid w:val="00CC2D2A"/>
    <w:rsid w:val="00CC7FB1"/>
    <w:rsid w:val="00CD0090"/>
    <w:rsid w:val="00CD06B5"/>
    <w:rsid w:val="00CD0FE6"/>
    <w:rsid w:val="00CD5BE3"/>
    <w:rsid w:val="00CE0131"/>
    <w:rsid w:val="00CF1A77"/>
    <w:rsid w:val="00D001F7"/>
    <w:rsid w:val="00D02F3C"/>
    <w:rsid w:val="00D05350"/>
    <w:rsid w:val="00D10A90"/>
    <w:rsid w:val="00D11D8E"/>
    <w:rsid w:val="00D22BF9"/>
    <w:rsid w:val="00D23703"/>
    <w:rsid w:val="00D23761"/>
    <w:rsid w:val="00D27B18"/>
    <w:rsid w:val="00D33A47"/>
    <w:rsid w:val="00D366B2"/>
    <w:rsid w:val="00D71CDF"/>
    <w:rsid w:val="00D76489"/>
    <w:rsid w:val="00D76D9D"/>
    <w:rsid w:val="00D775EE"/>
    <w:rsid w:val="00D9756E"/>
    <w:rsid w:val="00DA0FA5"/>
    <w:rsid w:val="00DA3A4E"/>
    <w:rsid w:val="00DA3FAE"/>
    <w:rsid w:val="00DB0935"/>
    <w:rsid w:val="00DB18C6"/>
    <w:rsid w:val="00DB1FD4"/>
    <w:rsid w:val="00DB2B9F"/>
    <w:rsid w:val="00DB56A7"/>
    <w:rsid w:val="00DC0927"/>
    <w:rsid w:val="00DC4248"/>
    <w:rsid w:val="00DC77DE"/>
    <w:rsid w:val="00DD47F0"/>
    <w:rsid w:val="00DD59F0"/>
    <w:rsid w:val="00DD6A98"/>
    <w:rsid w:val="00DF0083"/>
    <w:rsid w:val="00DF07E4"/>
    <w:rsid w:val="00DF70F6"/>
    <w:rsid w:val="00E0232E"/>
    <w:rsid w:val="00E032A2"/>
    <w:rsid w:val="00E1278D"/>
    <w:rsid w:val="00E15EB8"/>
    <w:rsid w:val="00E257B5"/>
    <w:rsid w:val="00E31681"/>
    <w:rsid w:val="00E32ED4"/>
    <w:rsid w:val="00E37B5E"/>
    <w:rsid w:val="00E400B6"/>
    <w:rsid w:val="00E4018D"/>
    <w:rsid w:val="00E40C7C"/>
    <w:rsid w:val="00E41B8A"/>
    <w:rsid w:val="00E4629F"/>
    <w:rsid w:val="00E6080F"/>
    <w:rsid w:val="00E669F6"/>
    <w:rsid w:val="00E80132"/>
    <w:rsid w:val="00E87B38"/>
    <w:rsid w:val="00E92184"/>
    <w:rsid w:val="00E94EE0"/>
    <w:rsid w:val="00EA42E1"/>
    <w:rsid w:val="00EB5B7B"/>
    <w:rsid w:val="00EB632A"/>
    <w:rsid w:val="00EB6620"/>
    <w:rsid w:val="00EB6CE1"/>
    <w:rsid w:val="00EC1CFC"/>
    <w:rsid w:val="00EC2D66"/>
    <w:rsid w:val="00EC60CC"/>
    <w:rsid w:val="00ED1897"/>
    <w:rsid w:val="00ED27F4"/>
    <w:rsid w:val="00ED5DDA"/>
    <w:rsid w:val="00EE0B75"/>
    <w:rsid w:val="00EE60EF"/>
    <w:rsid w:val="00EF6E2D"/>
    <w:rsid w:val="00F027AB"/>
    <w:rsid w:val="00F04C5C"/>
    <w:rsid w:val="00F04EBF"/>
    <w:rsid w:val="00F0734A"/>
    <w:rsid w:val="00F14E69"/>
    <w:rsid w:val="00F14F34"/>
    <w:rsid w:val="00F220C8"/>
    <w:rsid w:val="00F25AF9"/>
    <w:rsid w:val="00F36D21"/>
    <w:rsid w:val="00F41882"/>
    <w:rsid w:val="00F421DA"/>
    <w:rsid w:val="00F43B0E"/>
    <w:rsid w:val="00F56BAF"/>
    <w:rsid w:val="00F63BFD"/>
    <w:rsid w:val="00F73397"/>
    <w:rsid w:val="00F73502"/>
    <w:rsid w:val="00F75E5B"/>
    <w:rsid w:val="00F77F04"/>
    <w:rsid w:val="00F9111B"/>
    <w:rsid w:val="00F9153C"/>
    <w:rsid w:val="00F91814"/>
    <w:rsid w:val="00F91C7F"/>
    <w:rsid w:val="00F94621"/>
    <w:rsid w:val="00F94A59"/>
    <w:rsid w:val="00F94B82"/>
    <w:rsid w:val="00FA334C"/>
    <w:rsid w:val="00FA38F9"/>
    <w:rsid w:val="00FC3250"/>
    <w:rsid w:val="00FC3FB5"/>
    <w:rsid w:val="00FD253D"/>
    <w:rsid w:val="00FF28EC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3D8A9A"/>
  <w15:docId w15:val="{9D6B6D5C-7982-449C-AF90-3A1BD265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B59"/>
    <w:pPr>
      <w:jc w:val="both"/>
    </w:pPr>
    <w:rPr>
      <w:color w:val="404040" w:themeColor="text1" w:themeTint="BF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C35AE7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1F181B"/>
    <w:pPr>
      <w:keepNext/>
      <w:keepLines/>
      <w:numPr>
        <w:ilvl w:val="1"/>
        <w:numId w:val="1"/>
      </w:numPr>
      <w:spacing w:before="240" w:after="120" w:line="256" w:lineRule="auto"/>
      <w:outlineLvl w:val="1"/>
    </w:pPr>
    <w:rPr>
      <w:rFonts w:ascii="Alliance Platt Bold" w:eastAsiaTheme="majorEastAsia" w:hAnsi="Alliance Platt Bold" w:cs="Arial"/>
      <w:color w:val="aut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1F181B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ind w:right="-1"/>
      <w:jc w:val="left"/>
      <w:outlineLvl w:val="2"/>
    </w:pPr>
    <w:rPr>
      <w:rFonts w:ascii="Alliance Platt Bold" w:eastAsiaTheme="majorEastAsia" w:hAnsi="Alliance Platt Bold" w:cstheme="majorBidi"/>
      <w:bCs/>
      <w:color w:val="auto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070539"/>
    <w:pPr>
      <w:tabs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C35AE7"/>
    <w:rPr>
      <w:rFonts w:ascii="Alliance Platt Bold" w:eastAsiaTheme="majorEastAsia" w:hAnsi="Alliance Platt Bold" w:cs="Arial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1F181B"/>
    <w:rPr>
      <w:rFonts w:ascii="Alliance Platt Bold" w:eastAsiaTheme="majorEastAsia" w:hAnsi="Alliance Platt Bold" w:cs="Arial"/>
    </w:rPr>
  </w:style>
  <w:style w:type="character" w:customStyle="1" w:styleId="Ttulo3Car">
    <w:name w:val="Título 3 Car"/>
    <w:basedOn w:val="Fuentedeprrafopredeter"/>
    <w:link w:val="Ttulo3"/>
    <w:uiPriority w:val="9"/>
    <w:rsid w:val="001F181B"/>
    <w:rPr>
      <w:rFonts w:ascii="Alliance Platt Bold" w:eastAsiaTheme="majorEastAsia" w:hAnsi="Alliance Platt Bold" w:cstheme="majorBidi"/>
      <w:bCs/>
      <w:szCs w:val="24"/>
    </w:rPr>
  </w:style>
  <w:style w:type="paragraph" w:styleId="Prrafodelista">
    <w:name w:val="List Paragraph"/>
    <w:basedOn w:val="Normal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157C80"/>
    <w:pPr>
      <w:numPr>
        <w:numId w:val="8"/>
      </w:numPr>
      <w:spacing w:before="240" w:after="120" w:line="257" w:lineRule="auto"/>
      <w:ind w:left="1021" w:hanging="454"/>
      <w:contextualSpacing w:val="0"/>
      <w:outlineLvl w:val="2"/>
    </w:pPr>
    <w:rPr>
      <w:rFonts w:ascii="Arial" w:hAnsi="Arial" w:cs="Arial"/>
      <w:b/>
      <w:bCs/>
      <w:color w:val="3264F9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157C80"/>
    <w:rPr>
      <w:rFonts w:ascii="Arial" w:hAnsi="Arial" w:cs="Arial"/>
      <w:b/>
      <w:bCs/>
      <w:color w:val="3264F9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lantilla%20de%20Procesos_tetranorma_ADEXUS_v2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C121761E864D2F9F6B7FF7B8674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FBB4E-F9B5-4AEB-8FD1-2C4438175D08}"/>
      </w:docPartPr>
      <w:docPartBody>
        <w:p w:rsidR="005D1BBD" w:rsidRDefault="004652AA">
          <w:pPr>
            <w:pStyle w:val="41C121761E864D2F9F6B7FF7B86744E5"/>
          </w:pPr>
          <w:r w:rsidRPr="000E734A">
            <w:rPr>
              <w:rStyle w:val="Textodelmarcadordeposicin"/>
            </w:rPr>
            <w:t>[Título]</w:t>
          </w:r>
        </w:p>
      </w:docPartBody>
    </w:docPart>
    <w:docPart>
      <w:docPartPr>
        <w:name w:val="4692A0EF82D24CEDA670D4397D475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A48AB-C48B-4846-8FD0-8D4EB8F93BCF}"/>
      </w:docPartPr>
      <w:docPartBody>
        <w:p w:rsidR="004652AA" w:rsidRDefault="004652AA" w:rsidP="004652AA">
          <w:pPr>
            <w:pStyle w:val="4692A0EF82D24CEDA670D4397D475702"/>
          </w:pPr>
          <w:r w:rsidRPr="00575F48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60"/>
    <w:rsid w:val="00002A30"/>
    <w:rsid w:val="00047A95"/>
    <w:rsid w:val="001C73A1"/>
    <w:rsid w:val="00211945"/>
    <w:rsid w:val="002360D6"/>
    <w:rsid w:val="002448FA"/>
    <w:rsid w:val="0028755E"/>
    <w:rsid w:val="00320E8A"/>
    <w:rsid w:val="00323DEE"/>
    <w:rsid w:val="003976FD"/>
    <w:rsid w:val="003C7157"/>
    <w:rsid w:val="003D1660"/>
    <w:rsid w:val="00450F3A"/>
    <w:rsid w:val="004652AA"/>
    <w:rsid w:val="005D1BBD"/>
    <w:rsid w:val="005D3FBC"/>
    <w:rsid w:val="00766157"/>
    <w:rsid w:val="00800D72"/>
    <w:rsid w:val="008E5542"/>
    <w:rsid w:val="00907EA5"/>
    <w:rsid w:val="009D26C1"/>
    <w:rsid w:val="00A002D8"/>
    <w:rsid w:val="00B6169F"/>
    <w:rsid w:val="00BF0B0C"/>
    <w:rsid w:val="00C9564B"/>
    <w:rsid w:val="00CF1A77"/>
    <w:rsid w:val="00DB4E9B"/>
    <w:rsid w:val="00DD47F0"/>
    <w:rsid w:val="00E15E70"/>
    <w:rsid w:val="00EA778E"/>
    <w:rsid w:val="00ED27F4"/>
    <w:rsid w:val="00F33C8A"/>
    <w:rsid w:val="00F94A59"/>
    <w:rsid w:val="00FF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652AA"/>
    <w:rPr>
      <w:color w:val="808080"/>
    </w:rPr>
  </w:style>
  <w:style w:type="paragraph" w:customStyle="1" w:styleId="41C121761E864D2F9F6B7FF7B86744E5">
    <w:name w:val="41C121761E864D2F9F6B7FF7B86744E5"/>
  </w:style>
  <w:style w:type="paragraph" w:customStyle="1" w:styleId="4692A0EF82D24CEDA670D4397D475702">
    <w:name w:val="4692A0EF82D24CEDA670D4397D475702"/>
    <w:rsid w:val="00465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S3PY2T6K6JVS-1302557729-12113</_dlc_DocId>
    <_dlc_DocIdUrl xmlns="53edd1cc-689a-49d8-a30a-bc4d57d7af9b">
      <Url>https://bvstelevisionsrl13032015.sharepoint.com/sites/Files/documentosparaelpersonal/_layouts/15/DocIdRedir.aspx?ID=S3PY2T6K6JVS-1302557729-12113</Url>
      <Description>S3PY2T6K6JVS-1302557729-12113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d64d7b23ceba05aef6ee43fedb9c6fe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dddba69043a748529dbfeb24fe153595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16E1F-DF60-429B-9490-BC164749FB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A659FE-F102-4A41-8EC6-8115B3A0BE53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3.xml><?xml version="1.0" encoding="utf-8"?>
<ds:datastoreItem xmlns:ds="http://schemas.openxmlformats.org/officeDocument/2006/customXml" ds:itemID="{A72F96D5-30DF-44B7-ACED-47BD617D0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ED36E-239D-4634-8CE6-3973F9C436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AEEF34-0E18-4C5A-9FC3-C2ECFA4B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@Plantilla de Procesos_tetranorma_ADEXUS_v2.0</Template>
  <TotalTime>1388</TotalTime>
  <Pages>12</Pages>
  <Words>2861</Words>
  <Characters>15739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METODOLOGÍA DE GESTIÓN DE RIESGOS</vt:lpstr>
    </vt:vector>
  </TitlesOfParts>
  <Company/>
  <LinksUpToDate>false</LinksUpToDate>
  <CharactersWithSpaces>18563</CharactersWithSpaces>
  <SharedDoc>false</SharedDoc>
  <HLinks>
    <vt:vector size="150" baseType="variant"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_Toc154471444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_Toc154471443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_Toc154471442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_Toc154471441</vt:lpwstr>
      </vt:variant>
      <vt:variant>
        <vt:i4>1245238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_Toc154471440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_Toc154471439</vt:lpwstr>
      </vt:variant>
      <vt:variant>
        <vt:i4>1310774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_Toc154471438</vt:lpwstr>
      </vt:variant>
      <vt:variant>
        <vt:i4>1310774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_Toc154471437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_Toc154471436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_Toc154471435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_Toc154471434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_Toc154471433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_Toc154471432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_Toc154471431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_Toc154471430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_Toc154471429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_Toc154471428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_Toc154471427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_Toc154471426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_Toc154471425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_Toc154471424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_Toc154471423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_Toc154471422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_Toc154471421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_Toc154471420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METODOLOGÍA DE GESTIÓN DE RIESGOS</dc:title>
  <dc:subject/>
  <dc:creator>hduncan</dc:creator>
  <cp:keywords/>
  <dc:description/>
  <cp:lastModifiedBy>Johnattan Sifuentes</cp:lastModifiedBy>
  <cp:revision>134</cp:revision>
  <dcterms:created xsi:type="dcterms:W3CDTF">2023-12-18T17:25:00Z</dcterms:created>
  <dcterms:modified xsi:type="dcterms:W3CDTF">2026-04-02T00:46:00Z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dd0bab26-3e15-465b-819f-1dc8fb152fe3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